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D16FEE" w14:textId="4A4C0D92" w:rsidR="001410AE" w:rsidRDefault="00BB7C55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Hlk153103194"/>
      <w:bookmarkEnd w:id="0"/>
      <w:r>
        <w:rPr>
          <w:rFonts w:ascii="Times New Roman" w:hAnsi="Times New Roman" w:cs="Times New Roman"/>
          <w:b/>
          <w:sz w:val="28"/>
          <w:szCs w:val="28"/>
        </w:rPr>
        <w:t>АКТ №</w:t>
      </w:r>
      <w:r w:rsidR="00BB4BF0">
        <w:rPr>
          <w:rFonts w:ascii="Times New Roman" w:hAnsi="Times New Roman" w:cs="Times New Roman"/>
          <w:b/>
          <w:sz w:val="28"/>
          <w:szCs w:val="28"/>
        </w:rPr>
        <w:t>1</w:t>
      </w:r>
      <w:r w:rsidR="00A461D7">
        <w:rPr>
          <w:rFonts w:ascii="Times New Roman" w:hAnsi="Times New Roman" w:cs="Times New Roman"/>
          <w:b/>
          <w:sz w:val="28"/>
          <w:szCs w:val="28"/>
        </w:rPr>
        <w:t>2</w:t>
      </w:r>
    </w:p>
    <w:p w14:paraId="18BFE35E" w14:textId="10D28B02" w:rsidR="001410AE" w:rsidRDefault="00BB7C55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 </w:t>
      </w:r>
      <w:r w:rsidR="008A6109">
        <w:rPr>
          <w:rFonts w:ascii="Times New Roman" w:hAnsi="Times New Roman" w:cs="Times New Roman"/>
          <w:b/>
          <w:sz w:val="28"/>
          <w:szCs w:val="28"/>
        </w:rPr>
        <w:t>9</w:t>
      </w:r>
      <w:r>
        <w:rPr>
          <w:rFonts w:ascii="Times New Roman" w:hAnsi="Times New Roman" w:cs="Times New Roman"/>
          <w:b/>
          <w:sz w:val="28"/>
          <w:szCs w:val="28"/>
        </w:rPr>
        <w:t xml:space="preserve"> декабря 2023 года</w:t>
      </w:r>
    </w:p>
    <w:p w14:paraId="148241D3" w14:textId="77777777" w:rsidR="001410AE" w:rsidRDefault="00BB7C55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ГОСУДАРСТВЕННОЙ ИСТОРИКО–КУЛЬТУРНОЙ ЭКСПЕРТИЗЫ</w:t>
      </w:r>
    </w:p>
    <w:p w14:paraId="642409BA" w14:textId="77777777" w:rsidR="001410AE" w:rsidRDefault="00BB7C5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документов, обосновывающих включение в Единый государственный реестр объектов культурного наследия (памятников истории и культуры) народов Российской Федерации выявленного объекта культурного наследия</w:t>
      </w:r>
    </w:p>
    <w:p w14:paraId="559608C0" w14:textId="1F42BEEA" w:rsidR="001410AE" w:rsidRDefault="00BB4BF0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1" w:name="_Hlk153134088"/>
      <w:r>
        <w:rPr>
          <w:rFonts w:ascii="Times New Roman" w:hAnsi="Times New Roman" w:cs="Times New Roman"/>
          <w:b/>
          <w:sz w:val="28"/>
          <w:szCs w:val="28"/>
        </w:rPr>
        <w:t>«</w:t>
      </w:r>
      <w:r w:rsidR="0046491F">
        <w:rPr>
          <w:rFonts w:ascii="Times New Roman" w:hAnsi="Times New Roman" w:cs="Times New Roman"/>
          <w:b/>
          <w:sz w:val="28"/>
          <w:szCs w:val="28"/>
        </w:rPr>
        <w:t xml:space="preserve">Памятник </w:t>
      </w:r>
      <w:r w:rsidR="00A461D7">
        <w:rPr>
          <w:rFonts w:ascii="Times New Roman" w:hAnsi="Times New Roman" w:cs="Times New Roman"/>
          <w:b/>
          <w:sz w:val="28"/>
          <w:szCs w:val="28"/>
        </w:rPr>
        <w:t>Ленин</w:t>
      </w:r>
      <w:r w:rsidR="0046491F">
        <w:rPr>
          <w:rFonts w:ascii="Times New Roman" w:hAnsi="Times New Roman" w:cs="Times New Roman"/>
          <w:b/>
          <w:sz w:val="28"/>
          <w:szCs w:val="28"/>
        </w:rPr>
        <w:t>у</w:t>
      </w:r>
      <w:r w:rsidR="008D649F">
        <w:rPr>
          <w:rFonts w:ascii="Times New Roman" w:hAnsi="Times New Roman" w:cs="Times New Roman"/>
          <w:b/>
          <w:sz w:val="28"/>
          <w:szCs w:val="28"/>
        </w:rPr>
        <w:t xml:space="preserve"> В.И.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bookmarkEnd w:id="1"/>
    <w:p w14:paraId="77DA81F7" w14:textId="77777777" w:rsidR="001410AE" w:rsidRDefault="001410AE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4B8E73B" w14:textId="10478E00" w:rsidR="001410AE" w:rsidRDefault="00BB7C55">
      <w:pPr>
        <w:spacing w:line="276" w:lineRule="auto"/>
        <w:ind w:firstLine="57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Настоящий акт государственной историко–культурной экспертизы (далее – экспертиза) составлен в соответствии с порядком организации проведения государственной историко–культурной экспертизы, установленным </w:t>
      </w:r>
      <w:r w:rsidR="00BB4BF0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Положением о государственной историко–культурной экспертизе</w:t>
      </w:r>
      <w:r w:rsidR="00BB4BF0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утвержденным постановлением Правительства Российской Федерации от 15.07.2009 №569 и в соответствии со статьями 28, 29, 30, 32, 36 Федерального закона от 25 июня 2002 г. № 73–ФЗ </w:t>
      </w:r>
      <w:r w:rsidR="00BB4BF0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Об объектах культурного наследия (памятниках истории и культуры) народов Российской Федерации</w:t>
      </w:r>
      <w:r w:rsidR="00BB4BF0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48B77B6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Дата начала проведения экспертизы</w:t>
      </w:r>
      <w:r>
        <w:rPr>
          <w:rFonts w:ascii="Times New Roman" w:hAnsi="Times New Roman" w:cs="Times New Roman"/>
          <w:sz w:val="28"/>
          <w:szCs w:val="28"/>
        </w:rPr>
        <w:t>: 11 октября 2023 года.</w:t>
      </w:r>
    </w:p>
    <w:p w14:paraId="457C3A36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Дата окончания проведения экспертизы</w:t>
      </w:r>
      <w:r>
        <w:rPr>
          <w:rFonts w:ascii="Times New Roman" w:hAnsi="Times New Roman" w:cs="Times New Roman"/>
          <w:sz w:val="28"/>
          <w:szCs w:val="28"/>
        </w:rPr>
        <w:t>: 9 декабря 2023 года.</w:t>
      </w:r>
    </w:p>
    <w:p w14:paraId="49D21331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Место проведения экспертизы</w:t>
      </w:r>
      <w:r>
        <w:rPr>
          <w:rFonts w:ascii="Times New Roman" w:hAnsi="Times New Roman" w:cs="Times New Roman"/>
          <w:sz w:val="28"/>
          <w:szCs w:val="28"/>
        </w:rPr>
        <w:t>: Российская Федерация, Республика Саха (Якутия), г. Якутск.</w:t>
      </w:r>
    </w:p>
    <w:p w14:paraId="1B371605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Заказчик экспертизы</w:t>
      </w:r>
      <w:r>
        <w:rPr>
          <w:rFonts w:ascii="Times New Roman" w:hAnsi="Times New Roman" w:cs="Times New Roman"/>
          <w:sz w:val="28"/>
          <w:szCs w:val="28"/>
        </w:rPr>
        <w:t>: Комитет по охране объектов культурного наследия Чукотского автономного округа РФ. Председатель Комитета – Девяткин Владимир Иванович.</w:t>
      </w:r>
    </w:p>
    <w:p w14:paraId="2B5481C7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Сведения об эксперте:</w:t>
      </w:r>
    </w:p>
    <w:p w14:paraId="64037F77" w14:textId="77777777" w:rsidR="001410AE" w:rsidRDefault="00BB7C55">
      <w:pPr>
        <w:pStyle w:val="afb"/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Фамилия, имя, отчество</w:t>
      </w:r>
      <w:r>
        <w:rPr>
          <w:rFonts w:ascii="Times New Roman" w:hAnsi="Times New Roman" w:cs="Times New Roman"/>
          <w:sz w:val="28"/>
          <w:szCs w:val="28"/>
        </w:rPr>
        <w:t>: Кирьянов Николай Сергеевич.</w:t>
      </w:r>
    </w:p>
    <w:p w14:paraId="753DDFB4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Образование</w:t>
      </w:r>
      <w:r>
        <w:rPr>
          <w:rFonts w:ascii="Times New Roman" w:hAnsi="Times New Roman" w:cs="Times New Roman"/>
          <w:sz w:val="28"/>
          <w:szCs w:val="28"/>
        </w:rPr>
        <w:t>: высшее.</w:t>
      </w:r>
    </w:p>
    <w:p w14:paraId="61BBF6AC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Специальность</w:t>
      </w:r>
      <w:r>
        <w:rPr>
          <w:rFonts w:ascii="Times New Roman" w:hAnsi="Times New Roman" w:cs="Times New Roman"/>
          <w:sz w:val="28"/>
          <w:szCs w:val="28"/>
        </w:rPr>
        <w:t>: историк, преподаватель истории.</w:t>
      </w:r>
    </w:p>
    <w:p w14:paraId="02F30F1D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Ученая степень (звание)</w:t>
      </w:r>
      <w:r>
        <w:rPr>
          <w:rFonts w:ascii="Times New Roman" w:hAnsi="Times New Roman" w:cs="Times New Roman"/>
          <w:sz w:val="28"/>
          <w:szCs w:val="28"/>
        </w:rPr>
        <w:t>: кандидат исторических наук.</w:t>
      </w:r>
    </w:p>
    <w:p w14:paraId="41976ADB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Стаж работы по профилю экспертной деятельности</w:t>
      </w:r>
      <w:r>
        <w:rPr>
          <w:rFonts w:ascii="Times New Roman" w:hAnsi="Times New Roman" w:cs="Times New Roman"/>
          <w:sz w:val="28"/>
          <w:szCs w:val="28"/>
        </w:rPr>
        <w:t>: 19 лет.</w:t>
      </w:r>
    </w:p>
    <w:p w14:paraId="68EB2A8D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Место работы</w:t>
      </w:r>
      <w:r>
        <w:rPr>
          <w:rFonts w:ascii="Times New Roman" w:hAnsi="Times New Roman" w:cs="Times New Roman"/>
          <w:sz w:val="28"/>
          <w:szCs w:val="28"/>
        </w:rPr>
        <w:t>: Государственное бюджетное учреждение «Арктический научно–исследовательский центр Республики Саха (Якутия)».</w:t>
      </w:r>
    </w:p>
    <w:p w14:paraId="20CC4FA5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Должность</w:t>
      </w:r>
      <w:r>
        <w:rPr>
          <w:rFonts w:ascii="Times New Roman" w:hAnsi="Times New Roman" w:cs="Times New Roman"/>
          <w:sz w:val="28"/>
          <w:szCs w:val="28"/>
        </w:rPr>
        <w:t>: ведущий научный сотрудник – руководитель Музея арктической археологии им. С.А. Федосеевой.</w:t>
      </w:r>
    </w:p>
    <w:p w14:paraId="59184069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Реквизиты решения уполномоченного органа по аттестации экспертов на проведение экспертизы</w:t>
      </w:r>
      <w:r>
        <w:rPr>
          <w:rFonts w:ascii="Times New Roman" w:hAnsi="Times New Roman" w:cs="Times New Roman"/>
          <w:sz w:val="28"/>
          <w:szCs w:val="28"/>
        </w:rPr>
        <w:t>: аттестован Приказом Министерства культуры   Российской Федерации №2176 от 20 июля 2023 года.</w:t>
      </w:r>
    </w:p>
    <w:p w14:paraId="126BE353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Объекты экспертизы</w:t>
      </w:r>
      <w:r>
        <w:rPr>
          <w:rFonts w:ascii="Times New Roman" w:hAnsi="Times New Roman" w:cs="Times New Roman"/>
          <w:sz w:val="28"/>
          <w:szCs w:val="28"/>
        </w:rPr>
        <w:t>: выявленные объекты культурного наследия в целях обоснования целесообразности включения данных объектов в реестр; документы, обосновывающие включение объектов культурного наследия в реестр.</w:t>
      </w:r>
    </w:p>
    <w:p w14:paraId="4FFC9F33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Ответственность за достоверность сведений, изложенных в заключении</w:t>
      </w:r>
      <w:r>
        <w:rPr>
          <w:rFonts w:ascii="Times New Roman" w:hAnsi="Times New Roman" w:cs="Times New Roman"/>
          <w:sz w:val="28"/>
          <w:szCs w:val="28"/>
        </w:rPr>
        <w:t>: эксперт предупрежден об ответственности за достоверность сведений, изложенных в заключении экспертизы в соответствии с Положением о государственной историко–культурной экспертизе, утвержденным постановлением Правительства Российской Федерации №569 от 15 июля 2009 года, а также со ст. 307 Уголовного Кодекса Российской Федерации.</w:t>
      </w:r>
    </w:p>
    <w:p w14:paraId="29743C46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Отношение эксперта к заказчику экспертизы:</w:t>
      </w:r>
      <w:r>
        <w:rPr>
          <w:rFonts w:ascii="Times New Roman" w:hAnsi="Times New Roman" w:cs="Times New Roman"/>
          <w:sz w:val="28"/>
          <w:szCs w:val="28"/>
        </w:rPr>
        <w:t xml:space="preserve"> эксперт Кирьянов Н.С. не имеет родственных связей с заказчиком, не состоит с ним в трудовых отношениях, не имеет перед ним долговых или иных имущественных обязательств, не владеет ценными бумагами, акциями заказчика, не заинтересован в результатах исследований либо решения, вытекающего из заключения экспертизы с целью получения выгоды в виде денег, ценностей, иного имущества, услуг преимущественного характера или имущественных прав для себя или третьих лиц.</w:t>
      </w:r>
    </w:p>
    <w:p w14:paraId="6B390D9D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Основания для проведения экспертизы</w:t>
      </w:r>
      <w:r>
        <w:rPr>
          <w:rFonts w:ascii="Times New Roman" w:hAnsi="Times New Roman" w:cs="Times New Roman"/>
          <w:sz w:val="28"/>
          <w:szCs w:val="28"/>
        </w:rPr>
        <w:t xml:space="preserve">:  </w:t>
      </w:r>
    </w:p>
    <w:p w14:paraId="06CC251E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 Федеральный закон № 73–ФЗ «Об объектах культурного наследия (памятниках истории и культуры) народов Российской Федерации» от 25.06.2002 г.;</w:t>
      </w:r>
    </w:p>
    <w:p w14:paraId="60B8A4B9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8.2 Положение о государственной историко–культурной экспертизе, утвержденное Постановлением Правительства Российской Федерации № 569 от 15.07.2009 г.;</w:t>
      </w:r>
    </w:p>
    <w:p w14:paraId="26942939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 Постановление Правительства Российской Федерации № 501 от 27.04.2017 г. «О внесении изменений в положение о государственной историко–культурной экспертизе»;</w:t>
      </w:r>
    </w:p>
    <w:p w14:paraId="1CFE2549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8.4 Приказ Министерства культуры РФ от 3 октября 2011 г. № 954 «Об утверждении Положения о едином государственном реестре объектов культурного наследия (памятников истории и культуры) народов Российской Федерации»;</w:t>
      </w:r>
    </w:p>
    <w:p w14:paraId="5CE91020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8.5 Государственный контракт №06–19/004 от 11 октября 2023 года на оказание услуг по проведению государственной историко–культурной экспертизы документации, обосновывающей принятие решения о включении в единый государственный реестр объектов культурного наследия (памятников истории и культуры) народов Российской Федерации между Комитетом по охране объектов культурного наследия Чукотского автономного округа и аттестованным экспертом Министерства культуры РФ Кирьяновым Н.С.</w:t>
      </w:r>
    </w:p>
    <w:p w14:paraId="6254A415" w14:textId="3A0C3A86" w:rsidR="007C43BB" w:rsidRDefault="00BB7C55" w:rsidP="007C43BB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Цель экспертизы</w:t>
      </w:r>
      <w:r>
        <w:rPr>
          <w:rFonts w:ascii="Times New Roman" w:hAnsi="Times New Roman" w:cs="Times New Roman"/>
          <w:sz w:val="28"/>
          <w:szCs w:val="28"/>
        </w:rPr>
        <w:t xml:space="preserve">: Обоснование включения (либо отказа во включении) в Единый государственный реестр объектов культурного наследия (памятников истории и культуры) народов Российской Федерации выявленного объекта культурного наследия (далее – ВОКН) </w:t>
      </w:r>
      <w:r w:rsidR="008A6109" w:rsidRPr="008A6109">
        <w:rPr>
          <w:rFonts w:ascii="Times New Roman" w:hAnsi="Times New Roman" w:cs="Times New Roman"/>
          <w:sz w:val="28"/>
          <w:szCs w:val="28"/>
        </w:rPr>
        <w:t>«</w:t>
      </w:r>
      <w:r w:rsidR="008D649F">
        <w:rPr>
          <w:rFonts w:ascii="Times New Roman" w:hAnsi="Times New Roman" w:cs="Times New Roman"/>
          <w:sz w:val="28"/>
          <w:szCs w:val="28"/>
        </w:rPr>
        <w:t>Бюст Ленина В.И.</w:t>
      </w:r>
      <w:r w:rsidR="008A6109" w:rsidRPr="008A6109">
        <w:rPr>
          <w:rFonts w:ascii="Times New Roman" w:hAnsi="Times New Roman" w:cs="Times New Roman"/>
          <w:sz w:val="28"/>
          <w:szCs w:val="28"/>
        </w:rPr>
        <w:t>»</w:t>
      </w:r>
      <w:r w:rsidR="008A6109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При положительном заключении экспертизы – определение категории историко–культурного значения ВОКН, его предмета охраны, границ территории и режима использования земель в границах территории.</w:t>
      </w:r>
    </w:p>
    <w:p w14:paraId="2735D2A8" w14:textId="66664588" w:rsidR="008A6109" w:rsidRPr="008A6109" w:rsidRDefault="00BB7C55" w:rsidP="00303BD1">
      <w:pPr>
        <w:pStyle w:val="afb"/>
        <w:numPr>
          <w:ilvl w:val="0"/>
          <w:numId w:val="1"/>
        </w:numPr>
        <w:tabs>
          <w:tab w:val="left" w:pos="851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A6109">
        <w:rPr>
          <w:rFonts w:ascii="Times New Roman" w:hAnsi="Times New Roman" w:cs="Times New Roman"/>
          <w:i/>
          <w:iCs/>
          <w:sz w:val="28"/>
          <w:szCs w:val="28"/>
        </w:rPr>
        <w:t>Объект экспертизы</w:t>
      </w:r>
      <w:r w:rsidRPr="008A6109">
        <w:rPr>
          <w:rFonts w:ascii="Times New Roman" w:hAnsi="Times New Roman" w:cs="Times New Roman"/>
          <w:sz w:val="28"/>
          <w:szCs w:val="28"/>
        </w:rPr>
        <w:t xml:space="preserve">: </w:t>
      </w:r>
      <w:bookmarkStart w:id="2" w:name="_Hlk153012774"/>
      <w:r w:rsidR="007C43BB" w:rsidRPr="008A6109">
        <w:rPr>
          <w:rFonts w:ascii="Times New Roman" w:hAnsi="Times New Roman" w:cs="Times New Roman"/>
          <w:sz w:val="28"/>
          <w:szCs w:val="28"/>
        </w:rPr>
        <w:t>Выявленный объект культурного наследия</w:t>
      </w:r>
      <w:r w:rsidRPr="008A6109">
        <w:rPr>
          <w:rFonts w:ascii="Times New Roman" w:hAnsi="Times New Roman" w:cs="Times New Roman"/>
          <w:sz w:val="28"/>
          <w:szCs w:val="28"/>
        </w:rPr>
        <w:t xml:space="preserve"> </w:t>
      </w:r>
      <w:bookmarkEnd w:id="2"/>
      <w:r w:rsidR="008A6109" w:rsidRPr="008A6109">
        <w:rPr>
          <w:rFonts w:ascii="Times New Roman" w:hAnsi="Times New Roman" w:cs="Times New Roman"/>
          <w:sz w:val="28"/>
          <w:szCs w:val="28"/>
        </w:rPr>
        <w:t>«</w:t>
      </w:r>
      <w:r w:rsidR="008D649F">
        <w:rPr>
          <w:rFonts w:ascii="Times New Roman" w:hAnsi="Times New Roman" w:cs="Times New Roman"/>
          <w:sz w:val="28"/>
          <w:szCs w:val="28"/>
        </w:rPr>
        <w:t>Бюст Ленина В.И.</w:t>
      </w:r>
      <w:r w:rsidR="008A6109" w:rsidRPr="008A6109">
        <w:rPr>
          <w:rFonts w:ascii="Times New Roman" w:hAnsi="Times New Roman" w:cs="Times New Roman"/>
          <w:sz w:val="28"/>
          <w:szCs w:val="28"/>
        </w:rPr>
        <w:t>»</w:t>
      </w:r>
      <w:r w:rsidRPr="008A6109">
        <w:rPr>
          <w:rFonts w:ascii="Times New Roman" w:hAnsi="Times New Roman" w:cs="Times New Roman"/>
          <w:sz w:val="28"/>
          <w:szCs w:val="28"/>
        </w:rPr>
        <w:t xml:space="preserve">, </w:t>
      </w:r>
      <w:bookmarkStart w:id="3" w:name="_Hlk153028258"/>
      <w:r w:rsidR="00132177" w:rsidRPr="008A6109">
        <w:rPr>
          <w:rFonts w:ascii="Times New Roman" w:hAnsi="Times New Roman" w:cs="Times New Roman"/>
          <w:sz w:val="28"/>
          <w:szCs w:val="28"/>
        </w:rPr>
        <w:t>расположенн</w:t>
      </w:r>
      <w:r w:rsidR="008A6109" w:rsidRPr="008A6109">
        <w:rPr>
          <w:rFonts w:ascii="Times New Roman" w:hAnsi="Times New Roman" w:cs="Times New Roman"/>
          <w:sz w:val="28"/>
          <w:szCs w:val="28"/>
        </w:rPr>
        <w:t>ый</w:t>
      </w:r>
      <w:r w:rsidR="00132177" w:rsidRPr="008A6109">
        <w:rPr>
          <w:rFonts w:ascii="Times New Roman" w:hAnsi="Times New Roman" w:cs="Times New Roman"/>
          <w:sz w:val="28"/>
          <w:szCs w:val="28"/>
        </w:rPr>
        <w:t xml:space="preserve"> по адресу:</w:t>
      </w:r>
      <w:bookmarkStart w:id="4" w:name="_Hlk153111734"/>
      <w:r w:rsidR="00132177" w:rsidRPr="008A6109">
        <w:rPr>
          <w:rFonts w:ascii="Times New Roman" w:hAnsi="Times New Roman" w:cs="Times New Roman"/>
          <w:sz w:val="28"/>
          <w:szCs w:val="28"/>
        </w:rPr>
        <w:t xml:space="preserve"> </w:t>
      </w:r>
      <w:bookmarkStart w:id="5" w:name="_Hlk153146929"/>
      <w:bookmarkEnd w:id="4"/>
      <w:r w:rsidR="008A6109" w:rsidRPr="008A6109">
        <w:rPr>
          <w:rFonts w:ascii="Times New Roman" w:hAnsi="Times New Roman" w:cs="Times New Roman"/>
          <w:sz w:val="28"/>
          <w:szCs w:val="28"/>
        </w:rPr>
        <w:t xml:space="preserve">Чукотский автономный округ, </w:t>
      </w:r>
      <w:r w:rsidR="008D649F">
        <w:rPr>
          <w:rFonts w:ascii="Times New Roman" w:hAnsi="Times New Roman" w:cs="Times New Roman"/>
          <w:sz w:val="28"/>
          <w:szCs w:val="28"/>
        </w:rPr>
        <w:t xml:space="preserve">городской округ </w:t>
      </w:r>
      <w:r w:rsidR="008A6109" w:rsidRPr="008A6109">
        <w:rPr>
          <w:rFonts w:ascii="Times New Roman" w:hAnsi="Times New Roman" w:cs="Times New Roman"/>
          <w:sz w:val="28"/>
          <w:szCs w:val="28"/>
        </w:rPr>
        <w:t>Провиденский район, п</w:t>
      </w:r>
      <w:r w:rsidR="008D649F">
        <w:rPr>
          <w:rFonts w:ascii="Times New Roman" w:hAnsi="Times New Roman" w:cs="Times New Roman"/>
          <w:sz w:val="28"/>
          <w:szCs w:val="28"/>
        </w:rPr>
        <w:t>гт</w:t>
      </w:r>
      <w:r w:rsidR="008A6109" w:rsidRPr="008A6109">
        <w:rPr>
          <w:rFonts w:ascii="Times New Roman" w:hAnsi="Times New Roman" w:cs="Times New Roman"/>
          <w:sz w:val="28"/>
          <w:szCs w:val="28"/>
        </w:rPr>
        <w:t>. Провидения</w:t>
      </w:r>
      <w:r w:rsidR="008D649F">
        <w:rPr>
          <w:rFonts w:ascii="Times New Roman" w:hAnsi="Times New Roman" w:cs="Times New Roman"/>
          <w:sz w:val="28"/>
          <w:szCs w:val="28"/>
        </w:rPr>
        <w:t>.</w:t>
      </w:r>
      <w:r w:rsidR="008A6109" w:rsidRPr="008A6109">
        <w:rPr>
          <w:rFonts w:ascii="Times New Roman" w:hAnsi="Times New Roman" w:cs="Times New Roman"/>
          <w:sz w:val="28"/>
          <w:szCs w:val="28"/>
        </w:rPr>
        <w:t xml:space="preserve"> </w:t>
      </w:r>
      <w:bookmarkEnd w:id="5"/>
      <w:r w:rsidR="008A6109" w:rsidRPr="008A6109">
        <w:rPr>
          <w:rFonts w:ascii="Times New Roman" w:hAnsi="Times New Roman" w:cs="Times New Roman"/>
          <w:sz w:val="28"/>
          <w:szCs w:val="28"/>
        </w:rPr>
        <w:t>ВОКН «</w:t>
      </w:r>
      <w:r w:rsidR="008D649F">
        <w:rPr>
          <w:rFonts w:ascii="Times New Roman" w:hAnsi="Times New Roman" w:cs="Times New Roman"/>
          <w:sz w:val="28"/>
          <w:szCs w:val="28"/>
        </w:rPr>
        <w:t>Бюст Ленина В.И.</w:t>
      </w:r>
      <w:r w:rsidR="008A6109" w:rsidRPr="008A6109">
        <w:rPr>
          <w:rFonts w:ascii="Times New Roman" w:hAnsi="Times New Roman" w:cs="Times New Roman"/>
          <w:sz w:val="28"/>
          <w:szCs w:val="28"/>
        </w:rPr>
        <w:t>»</w:t>
      </w:r>
      <w:r w:rsidR="00132177" w:rsidRPr="008A6109">
        <w:rPr>
          <w:rFonts w:ascii="Times New Roman" w:hAnsi="Times New Roman" w:cs="Times New Roman"/>
          <w:sz w:val="28"/>
          <w:szCs w:val="28"/>
        </w:rPr>
        <w:t xml:space="preserve"> расположен </w:t>
      </w:r>
      <w:r w:rsidR="008A6109" w:rsidRPr="008A6109">
        <w:rPr>
          <w:rFonts w:ascii="Times New Roman" w:hAnsi="Times New Roman" w:cs="Times New Roman"/>
          <w:sz w:val="28"/>
          <w:szCs w:val="28"/>
        </w:rPr>
        <w:t>на землях населенных пунктов, в границах земельного участка</w:t>
      </w:r>
      <w:r w:rsidR="008A6109">
        <w:rPr>
          <w:rFonts w:ascii="Times New Roman" w:hAnsi="Times New Roman" w:cs="Times New Roman"/>
          <w:sz w:val="28"/>
          <w:szCs w:val="28"/>
        </w:rPr>
        <w:t xml:space="preserve"> с кадастровым номером</w:t>
      </w:r>
      <w:r w:rsidR="008A6109" w:rsidRPr="008A6109">
        <w:rPr>
          <w:rFonts w:ascii="Times New Roman" w:hAnsi="Times New Roman" w:cs="Times New Roman"/>
          <w:sz w:val="28"/>
          <w:szCs w:val="28"/>
        </w:rPr>
        <w:t xml:space="preserve"> 87:07:060001:539</w:t>
      </w:r>
      <w:r w:rsidR="008A6109">
        <w:rPr>
          <w:rFonts w:ascii="Times New Roman" w:hAnsi="Times New Roman" w:cs="Times New Roman"/>
          <w:sz w:val="28"/>
          <w:szCs w:val="28"/>
        </w:rPr>
        <w:t>.</w:t>
      </w:r>
    </w:p>
    <w:bookmarkEnd w:id="3"/>
    <w:p w14:paraId="2AEE7F67" w14:textId="77777777" w:rsidR="001410AE" w:rsidRPr="008D649F" w:rsidRDefault="00BB7C55" w:rsidP="008D649F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 w:rsidRPr="008D649F">
        <w:rPr>
          <w:rFonts w:ascii="Times New Roman" w:hAnsi="Times New Roman" w:cs="Times New Roman"/>
          <w:i/>
          <w:sz w:val="28"/>
          <w:szCs w:val="28"/>
        </w:rPr>
        <w:lastRenderedPageBreak/>
        <w:t>Перечень документов, представленных заказчиком экспертизы</w:t>
      </w:r>
      <w:r w:rsidRPr="008D649F">
        <w:rPr>
          <w:rFonts w:ascii="Times New Roman" w:hAnsi="Times New Roman" w:cs="Times New Roman"/>
          <w:sz w:val="28"/>
          <w:szCs w:val="28"/>
        </w:rPr>
        <w:t>:</w:t>
      </w:r>
    </w:p>
    <w:p w14:paraId="1A9A5CE7" w14:textId="77777777" w:rsidR="001410AE" w:rsidRDefault="00BB7C55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bookmarkStart w:id="6" w:name="_Hlk153138369"/>
      <w:r>
        <w:rPr>
          <w:rFonts w:ascii="Times New Roman" w:hAnsi="Times New Roman" w:cs="Times New Roman"/>
          <w:sz w:val="28"/>
          <w:szCs w:val="28"/>
        </w:rPr>
        <w:t xml:space="preserve">Письмо </w:t>
      </w:r>
      <w:bookmarkStart w:id="7" w:name="_Hlk153134737"/>
      <w:r>
        <w:rPr>
          <w:rFonts w:ascii="Times New Roman" w:hAnsi="Times New Roman" w:cs="Times New Roman"/>
          <w:sz w:val="28"/>
          <w:szCs w:val="28"/>
        </w:rPr>
        <w:t xml:space="preserve">Комитета по охране объектов культурного наследия Чукотского автономного округа </w:t>
      </w:r>
      <w:bookmarkEnd w:id="7"/>
      <w:r>
        <w:rPr>
          <w:rFonts w:ascii="Times New Roman" w:hAnsi="Times New Roman" w:cs="Times New Roman"/>
          <w:sz w:val="28"/>
          <w:szCs w:val="28"/>
        </w:rPr>
        <w:t>№04–11/651 от 16.10.2023 г. аттестованному 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518C3345" w14:textId="11CCDA1A" w:rsidR="001F4949" w:rsidRDefault="00BB7C55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Приказ Департамента образования, культуры и спорта Чукотского автономного округа №01–21/370 от 31.05.2016 г. «О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округа» – на 20 (двадцати) листах;</w:t>
      </w:r>
    </w:p>
    <w:p w14:paraId="7AD7CEF7" w14:textId="249AD44B" w:rsidR="008D649F" w:rsidRDefault="008D649F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bookmarkStart w:id="8" w:name="_Hlk153139860"/>
      <w:r>
        <w:rPr>
          <w:rFonts w:ascii="Times New Roman" w:hAnsi="Times New Roman" w:cs="Times New Roman"/>
          <w:sz w:val="28"/>
          <w:szCs w:val="28"/>
        </w:rPr>
        <w:t xml:space="preserve">Приказ </w:t>
      </w:r>
      <w:r w:rsidRPr="008D649F">
        <w:rPr>
          <w:rFonts w:ascii="Times New Roman" w:hAnsi="Times New Roman" w:cs="Times New Roman"/>
          <w:sz w:val="28"/>
          <w:szCs w:val="28"/>
        </w:rPr>
        <w:t>Комитета по охране объектов культурного наследия Чукотского автономного округа</w:t>
      </w:r>
      <w:r>
        <w:rPr>
          <w:rFonts w:ascii="Times New Roman" w:hAnsi="Times New Roman" w:cs="Times New Roman"/>
          <w:sz w:val="28"/>
          <w:szCs w:val="28"/>
        </w:rPr>
        <w:t xml:space="preserve"> №02-02/003 от 11.04.2023 г. </w:t>
      </w:r>
      <w:bookmarkEnd w:id="8"/>
      <w:r>
        <w:rPr>
          <w:rFonts w:ascii="Times New Roman" w:hAnsi="Times New Roman" w:cs="Times New Roman"/>
          <w:sz w:val="28"/>
          <w:szCs w:val="28"/>
        </w:rPr>
        <w:t>«</w:t>
      </w:r>
      <w:r w:rsidRPr="008D649F">
        <w:rPr>
          <w:rFonts w:ascii="Times New Roman" w:hAnsi="Times New Roman" w:cs="Times New Roman"/>
          <w:sz w:val="28"/>
          <w:szCs w:val="28"/>
        </w:rPr>
        <w:t>Об утверждении границ территории и правового режима использования земельных участков в границах территории выявленного объекта культурного наследия «Бюст Ленина В.И.»</w:t>
      </w:r>
      <w:r>
        <w:rPr>
          <w:rFonts w:ascii="Times New Roman" w:hAnsi="Times New Roman" w:cs="Times New Roman"/>
          <w:sz w:val="28"/>
          <w:szCs w:val="28"/>
        </w:rPr>
        <w:t xml:space="preserve"> - на 6 (шести) листах;</w:t>
      </w:r>
    </w:p>
    <w:p w14:paraId="62CF0C53" w14:textId="05F55C88" w:rsidR="008D649F" w:rsidRDefault="008D649F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Акт №20 от 21.09.2019 г. технического состояния выявленного объекта культурного наследия «Бюст Ленина В.И.»</w:t>
      </w:r>
      <w:r w:rsidRPr="008D649F">
        <w:t xml:space="preserve"> </w:t>
      </w:r>
      <w:r w:rsidRPr="008D649F">
        <w:rPr>
          <w:rFonts w:ascii="Times New Roman" w:hAnsi="Times New Roman" w:cs="Times New Roman"/>
          <w:sz w:val="28"/>
          <w:szCs w:val="28"/>
        </w:rPr>
        <w:t>(Приказ Департамента образования, культуры и спорта Чукотского АО № 01-21/370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D649F">
        <w:rPr>
          <w:rFonts w:ascii="Times New Roman" w:hAnsi="Times New Roman" w:cs="Times New Roman"/>
          <w:sz w:val="28"/>
          <w:szCs w:val="28"/>
        </w:rPr>
        <w:t>от 31.05.2016)</w:t>
      </w:r>
      <w:r>
        <w:rPr>
          <w:rFonts w:ascii="Times New Roman" w:hAnsi="Times New Roman" w:cs="Times New Roman"/>
          <w:sz w:val="28"/>
          <w:szCs w:val="28"/>
        </w:rPr>
        <w:t xml:space="preserve"> – на 6 (шести) листах;</w:t>
      </w:r>
    </w:p>
    <w:p w14:paraId="206E3048" w14:textId="77777777" w:rsidR="00306766" w:rsidRDefault="008D649F" w:rsidP="00306766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Выписка из Единого государственного реестра недвижимости об объекте недвижимости №КУВИ-001/2022-54104567 от 12.04. 2022 г.</w:t>
      </w:r>
      <w:r w:rsidR="00306766">
        <w:rPr>
          <w:rFonts w:ascii="Times New Roman" w:hAnsi="Times New Roman" w:cs="Times New Roman"/>
          <w:sz w:val="28"/>
          <w:szCs w:val="28"/>
        </w:rPr>
        <w:t xml:space="preserve"> – на 14 (четырнадцати) листах;</w:t>
      </w:r>
    </w:p>
    <w:p w14:paraId="6E855F89" w14:textId="0A2917E1" w:rsidR="00306766" w:rsidRPr="00306766" w:rsidRDefault="0001237A" w:rsidP="00306766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306766" w:rsidRPr="00306766">
        <w:rPr>
          <w:rFonts w:ascii="Times New Roman" w:hAnsi="Times New Roman" w:cs="Times New Roman"/>
          <w:sz w:val="28"/>
          <w:szCs w:val="28"/>
        </w:rPr>
        <w:t xml:space="preserve">ырезка из газеты «Полярник» №132 (4658) от 7 ноября 1972 года – </w:t>
      </w:r>
      <w:r w:rsidR="00306766">
        <w:rPr>
          <w:rFonts w:ascii="Times New Roman" w:hAnsi="Times New Roman" w:cs="Times New Roman"/>
          <w:sz w:val="28"/>
          <w:szCs w:val="28"/>
        </w:rPr>
        <w:t>на 1 (одном) листе.</w:t>
      </w:r>
    </w:p>
    <w:bookmarkEnd w:id="6"/>
    <w:p w14:paraId="74E575C5" w14:textId="77777777" w:rsidR="004A6F01" w:rsidRDefault="00BB7C55" w:rsidP="004A6F01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41" w:firstLine="385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Сведения об обстоятельствах, повлиявших на процесс проведения и результаты экспертиз: </w:t>
      </w:r>
      <w:r>
        <w:rPr>
          <w:rFonts w:ascii="Times New Roman" w:hAnsi="Times New Roman" w:cs="Times New Roman"/>
          <w:sz w:val="28"/>
          <w:szCs w:val="28"/>
        </w:rPr>
        <w:t>отсутствуют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14:paraId="44F8CF7B" w14:textId="77777777" w:rsidR="004A6F01" w:rsidRPr="004A6F01" w:rsidRDefault="00BB7C55" w:rsidP="004A6F01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41" w:firstLine="38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6F01">
        <w:rPr>
          <w:rFonts w:ascii="Times New Roman" w:hAnsi="Times New Roman" w:cs="Times New Roman"/>
          <w:i/>
          <w:sz w:val="28"/>
          <w:szCs w:val="28"/>
        </w:rPr>
        <w:t xml:space="preserve">Сведения о проведенных исследованиях с указанием примененных методов, объема и характера выполненных работ и их результатов: </w:t>
      </w:r>
      <w:r w:rsidR="004A6F01">
        <w:rPr>
          <w:rFonts w:ascii="Times New Roman" w:eastAsia="Calibri" w:hAnsi="Times New Roman" w:cs="Times New Roman"/>
          <w:sz w:val="28"/>
          <w:szCs w:val="28"/>
        </w:rPr>
        <w:t>в</w:t>
      </w:r>
      <w:r w:rsidR="004A6F01" w:rsidRPr="004A6F01">
        <w:rPr>
          <w:rFonts w:ascii="Times New Roman" w:eastAsia="Calibri" w:hAnsi="Times New Roman" w:cs="Times New Roman"/>
          <w:sz w:val="28"/>
          <w:szCs w:val="28"/>
        </w:rPr>
        <w:t xml:space="preserve"> ходе исследования эксперт стремился к достижению научной обоснованности, объективности и законности. Основным принципом проведения экспертизы </w:t>
      </w:r>
      <w:r w:rsidR="004A6F01" w:rsidRPr="004A6F01">
        <w:rPr>
          <w:rFonts w:ascii="Times New Roman" w:eastAsia="Calibri" w:hAnsi="Times New Roman" w:cs="Times New Roman"/>
          <w:sz w:val="28"/>
          <w:szCs w:val="28"/>
        </w:rPr>
        <w:lastRenderedPageBreak/>
        <w:t>являлось соблюдение презумпции сохранности объекта культурного наследия при любой намечаемой хозяйственной деятельности. Принцип соблюдения требований безопасности в отношении объекта культурного наследия дополнялся требованиями достоверности и полноты информации, которая легла в основу выводов эксперта.</w:t>
      </w:r>
    </w:p>
    <w:p w14:paraId="132FCF8C" w14:textId="4D9C32A4" w:rsidR="004A6F01" w:rsidRDefault="004A6F01" w:rsidP="00682A06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F01">
        <w:rPr>
          <w:rFonts w:ascii="Times New Roman" w:eastAsia="Calibri" w:hAnsi="Times New Roman" w:cs="Times New Roman"/>
          <w:sz w:val="28"/>
          <w:szCs w:val="28"/>
        </w:rPr>
        <w:t>При подготовке настоящего заключения изучены все представленные на экспертизу документы –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нормативно–правовые акты </w:t>
      </w:r>
      <w:r>
        <w:rPr>
          <w:rFonts w:ascii="Times New Roman" w:eastAsia="Calibri" w:hAnsi="Times New Roman" w:cs="Times New Roman"/>
          <w:sz w:val="28"/>
          <w:szCs w:val="28"/>
        </w:rPr>
        <w:t xml:space="preserve">и документы </w:t>
      </w:r>
      <w:r w:rsidRPr="004A6F01">
        <w:rPr>
          <w:rFonts w:ascii="Times New Roman" w:eastAsia="Calibri" w:hAnsi="Times New Roman" w:cs="Times New Roman"/>
          <w:sz w:val="28"/>
          <w:szCs w:val="28"/>
        </w:rPr>
        <w:t>Департамента образования, культуры и спорта Чукотского автономного округа, Комитета по охране объектов культурного наследия Чукотского автономного округа</w:t>
      </w:r>
      <w:r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1C24F1">
        <w:rPr>
          <w:rFonts w:ascii="Times New Roman" w:eastAsia="Calibri" w:hAnsi="Times New Roman" w:cs="Times New Roman"/>
          <w:sz w:val="28"/>
          <w:szCs w:val="28"/>
        </w:rPr>
        <w:t xml:space="preserve">а также </w:t>
      </w:r>
      <w:r>
        <w:rPr>
          <w:rFonts w:ascii="Times New Roman" w:eastAsia="Calibri" w:hAnsi="Times New Roman" w:cs="Times New Roman"/>
          <w:sz w:val="28"/>
          <w:szCs w:val="28"/>
        </w:rPr>
        <w:t xml:space="preserve">фотографии и границы современного состояния, 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касающиеся </w:t>
      </w:r>
      <w:r w:rsidR="008A6109">
        <w:rPr>
          <w:rFonts w:ascii="Times New Roman" w:eastAsia="Calibri" w:hAnsi="Times New Roman" w:cs="Times New Roman"/>
          <w:sz w:val="28"/>
          <w:szCs w:val="28"/>
        </w:rPr>
        <w:t>ВОКН «</w:t>
      </w:r>
      <w:r w:rsidR="008D649F">
        <w:rPr>
          <w:rFonts w:ascii="Times New Roman" w:eastAsia="Calibri" w:hAnsi="Times New Roman" w:cs="Times New Roman"/>
          <w:sz w:val="28"/>
          <w:szCs w:val="28"/>
        </w:rPr>
        <w:t>Бюст Ленина В.И.</w:t>
      </w:r>
      <w:r w:rsidR="008A6109">
        <w:rPr>
          <w:rFonts w:ascii="Times New Roman" w:eastAsia="Calibri" w:hAnsi="Times New Roman" w:cs="Times New Roman"/>
          <w:sz w:val="28"/>
          <w:szCs w:val="28"/>
        </w:rPr>
        <w:t>»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, включающие в себя </w:t>
      </w:r>
      <w:r>
        <w:rPr>
          <w:rFonts w:ascii="Times New Roman" w:eastAsia="Calibri" w:hAnsi="Times New Roman" w:cs="Times New Roman"/>
          <w:sz w:val="28"/>
          <w:szCs w:val="28"/>
        </w:rPr>
        <w:t>общую характеристику и состояни</w:t>
      </w:r>
      <w:r w:rsidR="00405986">
        <w:rPr>
          <w:rFonts w:ascii="Times New Roman" w:eastAsia="Calibri" w:hAnsi="Times New Roman" w:cs="Times New Roman"/>
          <w:sz w:val="28"/>
          <w:szCs w:val="28"/>
        </w:rPr>
        <w:t>е</w:t>
      </w:r>
      <w:r>
        <w:rPr>
          <w:rFonts w:ascii="Times New Roman" w:eastAsia="Calibri" w:hAnsi="Times New Roman" w:cs="Times New Roman"/>
          <w:sz w:val="28"/>
          <w:szCs w:val="28"/>
        </w:rPr>
        <w:t xml:space="preserve"> объекта, историю его возникновения, </w:t>
      </w:r>
      <w:r w:rsidR="00682A06">
        <w:rPr>
          <w:rFonts w:ascii="Times New Roman" w:eastAsia="Calibri" w:hAnsi="Times New Roman" w:cs="Times New Roman"/>
          <w:sz w:val="28"/>
          <w:szCs w:val="28"/>
        </w:rPr>
        <w:t>его историко-культурное определение, наименование, адрес (в соответствии с приказом</w:t>
      </w:r>
      <w:r w:rsidR="00682A06" w:rsidRPr="00682A06">
        <w:t xml:space="preserve"> </w:t>
      </w:r>
      <w:r w:rsidR="00682A06" w:rsidRPr="00682A06">
        <w:rPr>
          <w:rFonts w:ascii="Times New Roman" w:eastAsia="Calibri" w:hAnsi="Times New Roman" w:cs="Times New Roman"/>
          <w:sz w:val="28"/>
          <w:szCs w:val="28"/>
        </w:rPr>
        <w:t>Департамента образования, культуры и спорта Чукотского автономного округа</w:t>
      </w:r>
      <w:r w:rsidR="00682A06">
        <w:rPr>
          <w:rFonts w:ascii="Times New Roman" w:eastAsia="Calibri" w:hAnsi="Times New Roman" w:cs="Times New Roman"/>
          <w:sz w:val="28"/>
          <w:szCs w:val="28"/>
        </w:rPr>
        <w:t>), время создания, современное техническое состояние (на 20</w:t>
      </w:r>
      <w:r w:rsidR="001C24F1">
        <w:rPr>
          <w:rFonts w:ascii="Times New Roman" w:eastAsia="Calibri" w:hAnsi="Times New Roman" w:cs="Times New Roman"/>
          <w:sz w:val="28"/>
          <w:szCs w:val="28"/>
        </w:rPr>
        <w:t>19</w:t>
      </w:r>
      <w:r w:rsidR="00682A06">
        <w:rPr>
          <w:rFonts w:ascii="Times New Roman" w:eastAsia="Calibri" w:hAnsi="Times New Roman" w:cs="Times New Roman"/>
          <w:sz w:val="28"/>
          <w:szCs w:val="28"/>
        </w:rPr>
        <w:t xml:space="preserve"> год), его расположение и границы (с указанием характерных поворотных точек границ территории объекта), размер площади,</w:t>
      </w:r>
      <w:r w:rsidR="001C24F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82A06">
        <w:rPr>
          <w:rFonts w:ascii="Times New Roman" w:eastAsia="Calibri" w:hAnsi="Times New Roman" w:cs="Times New Roman"/>
          <w:sz w:val="28"/>
          <w:szCs w:val="28"/>
        </w:rPr>
        <w:t xml:space="preserve">проект предмета охраны. </w:t>
      </w:r>
      <w:r w:rsidRPr="00FD0FDD">
        <w:rPr>
          <w:rFonts w:ascii="Times New Roman" w:eastAsia="Calibri" w:hAnsi="Times New Roman" w:cs="Times New Roman"/>
          <w:sz w:val="28"/>
          <w:szCs w:val="28"/>
        </w:rPr>
        <w:t xml:space="preserve">Также экспертом была дополнительно привлечена специальная </w:t>
      </w:r>
      <w:r w:rsidR="001C24F1">
        <w:rPr>
          <w:rFonts w:ascii="Times New Roman" w:eastAsia="Calibri" w:hAnsi="Times New Roman" w:cs="Times New Roman"/>
          <w:sz w:val="28"/>
          <w:szCs w:val="28"/>
        </w:rPr>
        <w:t xml:space="preserve">искусствоведческая </w:t>
      </w:r>
      <w:r w:rsidRPr="00FD0FDD">
        <w:rPr>
          <w:rFonts w:ascii="Times New Roman" w:eastAsia="Calibri" w:hAnsi="Times New Roman" w:cs="Times New Roman"/>
          <w:sz w:val="28"/>
          <w:szCs w:val="28"/>
        </w:rPr>
        <w:t>литература</w:t>
      </w:r>
      <w:r w:rsidR="00E22EF3"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r w:rsidR="00405986">
        <w:rPr>
          <w:rFonts w:ascii="Times New Roman" w:eastAsia="Calibri" w:hAnsi="Times New Roman" w:cs="Times New Roman"/>
          <w:sz w:val="28"/>
          <w:szCs w:val="28"/>
        </w:rPr>
        <w:t xml:space="preserve">монография </w:t>
      </w:r>
      <w:r w:rsidR="00405986" w:rsidRPr="00405986">
        <w:rPr>
          <w:rFonts w:ascii="Times New Roman" w:eastAsia="Calibri" w:hAnsi="Times New Roman" w:cs="Times New Roman"/>
          <w:sz w:val="28"/>
          <w:szCs w:val="28"/>
        </w:rPr>
        <w:t>Воронов</w:t>
      </w:r>
      <w:r w:rsidR="00405986">
        <w:rPr>
          <w:rFonts w:ascii="Times New Roman" w:eastAsia="Calibri" w:hAnsi="Times New Roman" w:cs="Times New Roman"/>
          <w:sz w:val="28"/>
          <w:szCs w:val="28"/>
        </w:rPr>
        <w:t>а</w:t>
      </w:r>
      <w:r w:rsidR="00405986" w:rsidRPr="00405986">
        <w:rPr>
          <w:rFonts w:ascii="Times New Roman" w:eastAsia="Calibri" w:hAnsi="Times New Roman" w:cs="Times New Roman"/>
          <w:sz w:val="28"/>
          <w:szCs w:val="28"/>
        </w:rPr>
        <w:t xml:space="preserve"> Н.В. </w:t>
      </w:r>
      <w:r w:rsidR="00405986">
        <w:rPr>
          <w:rFonts w:ascii="Times New Roman" w:eastAsia="Calibri" w:hAnsi="Times New Roman" w:cs="Times New Roman"/>
          <w:sz w:val="28"/>
          <w:szCs w:val="28"/>
        </w:rPr>
        <w:t xml:space="preserve">1976 года и </w:t>
      </w:r>
      <w:r w:rsidR="00FD0FDD">
        <w:rPr>
          <w:rFonts w:ascii="Times New Roman" w:eastAsia="Calibri" w:hAnsi="Times New Roman" w:cs="Times New Roman"/>
          <w:sz w:val="28"/>
          <w:szCs w:val="28"/>
        </w:rPr>
        <w:t xml:space="preserve">кандидатская </w:t>
      </w:r>
      <w:r w:rsidR="00FD0FDD" w:rsidRPr="00FD0FDD">
        <w:rPr>
          <w:rFonts w:ascii="Times New Roman" w:eastAsia="Calibri" w:hAnsi="Times New Roman" w:cs="Times New Roman"/>
          <w:sz w:val="28"/>
          <w:szCs w:val="28"/>
        </w:rPr>
        <w:t>диссертация</w:t>
      </w:r>
      <w:r w:rsidR="00FD0FD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C24F1">
        <w:rPr>
          <w:rFonts w:ascii="Times New Roman" w:eastAsia="Calibri" w:hAnsi="Times New Roman" w:cs="Times New Roman"/>
          <w:sz w:val="28"/>
          <w:szCs w:val="28"/>
        </w:rPr>
        <w:t>Тарасова В.М.</w:t>
      </w:r>
      <w:r w:rsidR="00FD0FD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C24F1">
        <w:rPr>
          <w:rFonts w:ascii="Times New Roman" w:eastAsia="Calibri" w:hAnsi="Times New Roman" w:cs="Times New Roman"/>
          <w:sz w:val="28"/>
          <w:szCs w:val="28"/>
        </w:rPr>
        <w:t>1999</w:t>
      </w:r>
      <w:r w:rsidR="00FD0FDD">
        <w:rPr>
          <w:rFonts w:ascii="Times New Roman" w:eastAsia="Calibri" w:hAnsi="Times New Roman" w:cs="Times New Roman"/>
          <w:sz w:val="28"/>
          <w:szCs w:val="28"/>
        </w:rPr>
        <w:t xml:space="preserve"> года</w:t>
      </w:r>
      <w:r w:rsidR="001C24F1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4A6F01">
        <w:rPr>
          <w:rFonts w:ascii="Times New Roman" w:eastAsia="Calibri" w:hAnsi="Times New Roman" w:cs="Times New Roman"/>
          <w:sz w:val="28"/>
          <w:szCs w:val="28"/>
        </w:rPr>
        <w:t>Имеющиеся материалы достаточны для выводов и заключения по предмету экспертизы.</w:t>
      </w:r>
    </w:p>
    <w:p w14:paraId="1F6887A8" w14:textId="77777777" w:rsidR="004A6F01" w:rsidRDefault="004A6F01" w:rsidP="004A6F01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F01">
        <w:rPr>
          <w:rFonts w:ascii="Times New Roman" w:eastAsia="Calibri" w:hAnsi="Times New Roman" w:cs="Times New Roman"/>
          <w:sz w:val="28"/>
          <w:szCs w:val="28"/>
        </w:rPr>
        <w:t>Экспертом выполнен анализ представленной документации на предмет ее соответствия действующему федеральному законодательству в сфере охраны объектов культурного наследия и других соответствующих нормативно-правовых актов, проведены историко-библиографические изыскания, составлен сравнительно-исторический анализ имеющихся данных, собранных по предмету экспертизы с формулировкой выводов.</w:t>
      </w:r>
    </w:p>
    <w:p w14:paraId="6BA2580A" w14:textId="45245F4B" w:rsidR="004A6F01" w:rsidRPr="004A6F01" w:rsidRDefault="004A6F01" w:rsidP="004A6F01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6F01">
        <w:rPr>
          <w:rFonts w:ascii="Times New Roman" w:eastAsia="Calibri" w:hAnsi="Times New Roman" w:cs="Times New Roman"/>
          <w:sz w:val="28"/>
          <w:szCs w:val="28"/>
        </w:rPr>
        <w:t>Окончательный результат исследований (заключение) оформлен в форме Акта государственной историко-культурной экспертизы.</w:t>
      </w:r>
    </w:p>
    <w:p w14:paraId="6AD0922B" w14:textId="49C7D621" w:rsidR="001167C4" w:rsidRDefault="00BB7C55" w:rsidP="001C24F1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41" w:firstLine="385"/>
        <w:jc w:val="both"/>
        <w:rPr>
          <w:rFonts w:ascii="Times New Roman" w:hAnsi="Times New Roman" w:cs="Times New Roman"/>
          <w:sz w:val="28"/>
          <w:szCs w:val="28"/>
        </w:rPr>
      </w:pPr>
      <w:r w:rsidRPr="00BB4BF0">
        <w:rPr>
          <w:rFonts w:ascii="Times New Roman" w:hAnsi="Times New Roman" w:cs="Times New Roman"/>
          <w:i/>
          <w:sz w:val="28"/>
          <w:szCs w:val="28"/>
        </w:rPr>
        <w:lastRenderedPageBreak/>
        <w:t>Факты и сведения, выявленные и установленные в результате проведенных исследований</w:t>
      </w:r>
      <w:r w:rsidRPr="00BB4BF0">
        <w:rPr>
          <w:rFonts w:ascii="Times New Roman" w:hAnsi="Times New Roman" w:cs="Times New Roman"/>
          <w:sz w:val="28"/>
          <w:szCs w:val="28"/>
        </w:rPr>
        <w:t>:</w:t>
      </w:r>
      <w:r w:rsidR="008A457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26E8808" w14:textId="2D13D374" w:rsidR="00A86290" w:rsidRPr="00A86290" w:rsidRDefault="00A86290" w:rsidP="00A86290">
      <w:pPr>
        <w:pStyle w:val="afb"/>
        <w:tabs>
          <w:tab w:val="left" w:pos="868"/>
        </w:tabs>
        <w:spacing w:after="0" w:line="240" w:lineRule="auto"/>
        <w:ind w:left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A86290">
        <w:rPr>
          <w:rFonts w:ascii="Times New Roman" w:hAnsi="Times New Roman" w:cs="Times New Roman"/>
          <w:iCs/>
          <w:noProof/>
          <w:sz w:val="24"/>
          <w:szCs w:val="24"/>
        </w:rPr>
        <w:drawing>
          <wp:inline distT="0" distB="0" distL="0" distR="0" wp14:anchorId="2A263705" wp14:editId="48602FBA">
            <wp:extent cx="5940425" cy="728281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28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3DDA8" w14:textId="2A70A1DA" w:rsidR="00A86290" w:rsidRDefault="00A86290" w:rsidP="00A86290">
      <w:pPr>
        <w:pStyle w:val="afb"/>
        <w:tabs>
          <w:tab w:val="left" w:pos="868"/>
        </w:tabs>
        <w:spacing w:after="0" w:line="240" w:lineRule="auto"/>
        <w:ind w:left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A86290">
        <w:rPr>
          <w:rFonts w:ascii="Times New Roman" w:hAnsi="Times New Roman" w:cs="Times New Roman"/>
          <w:iCs/>
          <w:sz w:val="24"/>
          <w:szCs w:val="24"/>
        </w:rPr>
        <w:t>Рис. 1</w:t>
      </w:r>
      <w:r>
        <w:rPr>
          <w:rFonts w:ascii="Times New Roman" w:hAnsi="Times New Roman" w:cs="Times New Roman"/>
          <w:iCs/>
          <w:sz w:val="24"/>
          <w:szCs w:val="24"/>
        </w:rPr>
        <w:t xml:space="preserve">. </w:t>
      </w:r>
      <w:r w:rsidRPr="00A86290">
        <w:rPr>
          <w:rFonts w:ascii="Times New Roman" w:hAnsi="Times New Roman" w:cs="Times New Roman"/>
          <w:iCs/>
          <w:sz w:val="24"/>
          <w:szCs w:val="24"/>
        </w:rPr>
        <w:t>Вырезка из газеты «Полярник» №132 (4658) от 7 ноября 1972 года</w:t>
      </w:r>
      <w:r>
        <w:rPr>
          <w:rFonts w:ascii="Times New Roman" w:hAnsi="Times New Roman" w:cs="Times New Roman"/>
          <w:iCs/>
          <w:sz w:val="24"/>
          <w:szCs w:val="24"/>
        </w:rPr>
        <w:t xml:space="preserve">. </w:t>
      </w:r>
    </w:p>
    <w:p w14:paraId="3DFDF73F" w14:textId="32D77BF7" w:rsidR="00007045" w:rsidRDefault="00007045" w:rsidP="00007045">
      <w:pPr>
        <w:pStyle w:val="afb"/>
        <w:tabs>
          <w:tab w:val="left" w:pos="868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</w:p>
    <w:p w14:paraId="2DF1D476" w14:textId="77777777" w:rsidR="00B6763F" w:rsidRDefault="00007045" w:rsidP="00007045">
      <w:pPr>
        <w:pStyle w:val="afb"/>
        <w:tabs>
          <w:tab w:val="left" w:pos="868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Торжественное открытие нового памятника Владимиру Ильичу Ленину </w:t>
      </w:r>
      <w:r w:rsidR="00B6763F">
        <w:rPr>
          <w:rFonts w:ascii="Times New Roman" w:hAnsi="Times New Roman" w:cs="Times New Roman"/>
          <w:iCs/>
          <w:sz w:val="28"/>
          <w:szCs w:val="28"/>
        </w:rPr>
        <w:t xml:space="preserve">взамен старого бюста </w:t>
      </w:r>
      <w:r>
        <w:rPr>
          <w:rFonts w:ascii="Times New Roman" w:hAnsi="Times New Roman" w:cs="Times New Roman"/>
          <w:iCs/>
          <w:sz w:val="28"/>
          <w:szCs w:val="28"/>
        </w:rPr>
        <w:t>в пос. Провидение Провиденского района Чукотского автономного округа состоялось 3 ноября 1972 года</w:t>
      </w:r>
      <w:r w:rsidR="00B6763F">
        <w:rPr>
          <w:rFonts w:ascii="Times New Roman" w:hAnsi="Times New Roman" w:cs="Times New Roman"/>
          <w:iCs/>
          <w:sz w:val="28"/>
          <w:szCs w:val="28"/>
        </w:rPr>
        <w:t xml:space="preserve"> на площади перед </w:t>
      </w:r>
      <w:r w:rsidR="00B6763F">
        <w:rPr>
          <w:rFonts w:ascii="Times New Roman" w:hAnsi="Times New Roman" w:cs="Times New Roman"/>
          <w:iCs/>
          <w:sz w:val="28"/>
          <w:szCs w:val="28"/>
        </w:rPr>
        <w:lastRenderedPageBreak/>
        <w:t>зданием районного комитета партии, исполкома районного и поселкового Советов депутатов трудящихся</w:t>
      </w:r>
      <w:r>
        <w:rPr>
          <w:rFonts w:ascii="Times New Roman" w:hAnsi="Times New Roman" w:cs="Times New Roman"/>
          <w:iCs/>
          <w:sz w:val="28"/>
          <w:szCs w:val="28"/>
        </w:rPr>
        <w:t xml:space="preserve">. Руководил церемонией открытия первый секретарь </w:t>
      </w:r>
      <w:r w:rsidR="00B6763F">
        <w:rPr>
          <w:rFonts w:ascii="Times New Roman" w:hAnsi="Times New Roman" w:cs="Times New Roman"/>
          <w:iCs/>
          <w:sz w:val="28"/>
          <w:szCs w:val="28"/>
        </w:rPr>
        <w:t xml:space="preserve">Провиденского </w:t>
      </w:r>
      <w:r>
        <w:rPr>
          <w:rFonts w:ascii="Times New Roman" w:hAnsi="Times New Roman" w:cs="Times New Roman"/>
          <w:iCs/>
          <w:sz w:val="28"/>
          <w:szCs w:val="28"/>
        </w:rPr>
        <w:t>Республиканского комитета КПСС</w:t>
      </w:r>
      <w:r w:rsidR="00B6763F">
        <w:rPr>
          <w:rFonts w:ascii="Times New Roman" w:hAnsi="Times New Roman" w:cs="Times New Roman"/>
          <w:iCs/>
          <w:sz w:val="28"/>
          <w:szCs w:val="28"/>
        </w:rPr>
        <w:t xml:space="preserve"> Г.П. Федотов. </w:t>
      </w:r>
    </w:p>
    <w:p w14:paraId="63CF1B58" w14:textId="1B58F548" w:rsidR="007C3F49" w:rsidRDefault="00B6763F" w:rsidP="00007045">
      <w:pPr>
        <w:pStyle w:val="afb"/>
        <w:tabs>
          <w:tab w:val="left" w:pos="868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Установить конкретное авторство настоящего памятника и точную дату и место его изготовления по имеющимся документов не представляется возможным. Однако по данным, приводимым в своих работах Н.В. Вороновым </w:t>
      </w:r>
      <w:r w:rsidRPr="00B6763F">
        <w:rPr>
          <w:rFonts w:ascii="Times New Roman" w:hAnsi="Times New Roman" w:cs="Times New Roman"/>
          <w:iCs/>
          <w:sz w:val="28"/>
          <w:szCs w:val="28"/>
        </w:rPr>
        <w:t>[</w:t>
      </w:r>
      <w:r>
        <w:rPr>
          <w:rFonts w:ascii="Times New Roman" w:hAnsi="Times New Roman" w:cs="Times New Roman"/>
          <w:iCs/>
          <w:sz w:val="28"/>
          <w:szCs w:val="28"/>
        </w:rPr>
        <w:t>1976</w:t>
      </w:r>
      <w:r w:rsidRPr="00B6763F">
        <w:rPr>
          <w:rFonts w:ascii="Times New Roman" w:hAnsi="Times New Roman" w:cs="Times New Roman"/>
          <w:iCs/>
          <w:sz w:val="28"/>
          <w:szCs w:val="28"/>
        </w:rPr>
        <w:t>]</w:t>
      </w:r>
      <w:r>
        <w:rPr>
          <w:rFonts w:ascii="Times New Roman" w:hAnsi="Times New Roman" w:cs="Times New Roman"/>
          <w:iCs/>
          <w:sz w:val="28"/>
          <w:szCs w:val="28"/>
        </w:rPr>
        <w:t xml:space="preserve"> и Тарасовым В.М. </w:t>
      </w:r>
      <w:r w:rsidRPr="00B6763F">
        <w:rPr>
          <w:rFonts w:ascii="Times New Roman" w:hAnsi="Times New Roman" w:cs="Times New Roman"/>
          <w:iCs/>
          <w:sz w:val="28"/>
          <w:szCs w:val="28"/>
        </w:rPr>
        <w:t>[</w:t>
      </w:r>
      <w:r>
        <w:rPr>
          <w:rFonts w:ascii="Times New Roman" w:hAnsi="Times New Roman" w:cs="Times New Roman"/>
          <w:iCs/>
          <w:sz w:val="28"/>
          <w:szCs w:val="28"/>
        </w:rPr>
        <w:t>1999</w:t>
      </w:r>
      <w:r w:rsidRPr="00B6763F">
        <w:rPr>
          <w:rFonts w:ascii="Times New Roman" w:hAnsi="Times New Roman" w:cs="Times New Roman"/>
          <w:iCs/>
          <w:sz w:val="28"/>
          <w:szCs w:val="28"/>
        </w:rPr>
        <w:t>]</w:t>
      </w:r>
      <w:r>
        <w:rPr>
          <w:rFonts w:ascii="Times New Roman" w:hAnsi="Times New Roman" w:cs="Times New Roman"/>
          <w:iCs/>
          <w:sz w:val="28"/>
          <w:szCs w:val="28"/>
        </w:rPr>
        <w:t xml:space="preserve">, </w:t>
      </w:r>
      <w:r w:rsidR="007C3F49">
        <w:rPr>
          <w:rFonts w:ascii="Times New Roman" w:hAnsi="Times New Roman" w:cs="Times New Roman"/>
          <w:iCs/>
          <w:sz w:val="28"/>
          <w:szCs w:val="28"/>
        </w:rPr>
        <w:t xml:space="preserve">можно считать очевидным, что </w:t>
      </w:r>
      <w:r>
        <w:rPr>
          <w:rFonts w:ascii="Times New Roman" w:hAnsi="Times New Roman" w:cs="Times New Roman"/>
          <w:iCs/>
          <w:sz w:val="28"/>
          <w:szCs w:val="28"/>
        </w:rPr>
        <w:t xml:space="preserve">памятник В.И. Ленину </w:t>
      </w:r>
      <w:r w:rsidR="007C3F49">
        <w:rPr>
          <w:rFonts w:ascii="Times New Roman" w:hAnsi="Times New Roman" w:cs="Times New Roman"/>
          <w:iCs/>
          <w:sz w:val="28"/>
          <w:szCs w:val="28"/>
        </w:rPr>
        <w:t xml:space="preserve">в пос. Провидение </w:t>
      </w:r>
      <w:r>
        <w:rPr>
          <w:rFonts w:ascii="Times New Roman" w:hAnsi="Times New Roman" w:cs="Times New Roman"/>
          <w:iCs/>
          <w:sz w:val="28"/>
          <w:szCs w:val="28"/>
        </w:rPr>
        <w:t xml:space="preserve">выполнен </w:t>
      </w:r>
      <w:bookmarkStart w:id="9" w:name="_Hlk153145563"/>
      <w:r>
        <w:rPr>
          <w:rFonts w:ascii="Times New Roman" w:hAnsi="Times New Roman" w:cs="Times New Roman"/>
          <w:iCs/>
          <w:sz w:val="28"/>
          <w:szCs w:val="28"/>
        </w:rPr>
        <w:t>в типичной</w:t>
      </w:r>
      <w:r w:rsidR="007C3F49">
        <w:rPr>
          <w:rFonts w:ascii="Times New Roman" w:hAnsi="Times New Roman" w:cs="Times New Roman"/>
          <w:iCs/>
          <w:sz w:val="28"/>
          <w:szCs w:val="28"/>
        </w:rPr>
        <w:t xml:space="preserve"> стилистической манере </w:t>
      </w:r>
      <w:r w:rsidR="007C3F49" w:rsidRPr="007C3F49">
        <w:rPr>
          <w:rFonts w:ascii="Times New Roman" w:hAnsi="Times New Roman" w:cs="Times New Roman"/>
          <w:i/>
          <w:sz w:val="28"/>
          <w:szCs w:val="28"/>
        </w:rPr>
        <w:t>Ленинианы</w:t>
      </w:r>
      <w:r w:rsidR="007C3F49">
        <w:rPr>
          <w:rFonts w:ascii="Times New Roman" w:hAnsi="Times New Roman" w:cs="Times New Roman"/>
          <w:iCs/>
          <w:sz w:val="28"/>
          <w:szCs w:val="28"/>
        </w:rPr>
        <w:t xml:space="preserve"> советского монументального скульптурного искусства периода 1960-1970-х в жанре «городского памятника», предназначенного для установки на центральных площадках и проведению торжественных мероприятий.</w:t>
      </w:r>
    </w:p>
    <w:bookmarkEnd w:id="9"/>
    <w:p w14:paraId="2A970A56" w14:textId="77777777" w:rsidR="009740AA" w:rsidRDefault="007C3F49" w:rsidP="009740AA">
      <w:pPr>
        <w:pStyle w:val="afb"/>
        <w:tabs>
          <w:tab w:val="left" w:pos="868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Отмеченная Н.В. Вороновым подобная стилистика 1970-х гг. указывает на изменение соотношения величины памятника к его постаменту как 1:2 или даже 1:3, в то время как для предшествующего времени это соотношение соблюдалось как правило 1:1. В этом случае постамент выступает не как отдельная архитектурная часть памятника, а разделяет его образную концепцию общей смысловой нагрузки</w:t>
      </w:r>
      <w:r w:rsidR="00133558">
        <w:rPr>
          <w:rFonts w:ascii="Times New Roman" w:hAnsi="Times New Roman" w:cs="Times New Roman"/>
          <w:iCs/>
          <w:sz w:val="28"/>
          <w:szCs w:val="28"/>
        </w:rPr>
        <w:t xml:space="preserve">. В композиционном плане памятник В.И. Ленину в пос. Провидение отражает типичную стилистическую черту в изображении В.И. Ленина в советской монументальной скульптуре, характерную преимущественно для 1970-х гг., выражающуюся в оформлении нового канона – изображение В.И. Ленина в более силуэтной форме «в движении», с «шагом вперед», с накинутым на плечи пальто, без характерного жеста «указующей руки» или взятой в руке кепке </w:t>
      </w:r>
      <w:r w:rsidR="00133558" w:rsidRPr="00133558">
        <w:rPr>
          <w:rFonts w:ascii="Times New Roman" w:hAnsi="Times New Roman" w:cs="Times New Roman"/>
          <w:iCs/>
          <w:sz w:val="28"/>
          <w:szCs w:val="28"/>
        </w:rPr>
        <w:t>[</w:t>
      </w:r>
      <w:r w:rsidR="00133558">
        <w:rPr>
          <w:rFonts w:ascii="Times New Roman" w:hAnsi="Times New Roman" w:cs="Times New Roman"/>
          <w:iCs/>
          <w:sz w:val="28"/>
          <w:szCs w:val="28"/>
        </w:rPr>
        <w:t>Воронов, 1976, с. 31-40</w:t>
      </w:r>
      <w:r w:rsidR="00133558" w:rsidRPr="00133558">
        <w:rPr>
          <w:rFonts w:ascii="Times New Roman" w:hAnsi="Times New Roman" w:cs="Times New Roman"/>
          <w:iCs/>
          <w:sz w:val="28"/>
          <w:szCs w:val="28"/>
        </w:rPr>
        <w:t>]</w:t>
      </w:r>
      <w:r w:rsidR="00133558">
        <w:rPr>
          <w:rFonts w:ascii="Times New Roman" w:hAnsi="Times New Roman" w:cs="Times New Roman"/>
          <w:iCs/>
          <w:sz w:val="28"/>
          <w:szCs w:val="28"/>
        </w:rPr>
        <w:t>.</w:t>
      </w:r>
      <w:r w:rsidR="009740AA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14:paraId="6F13BC95" w14:textId="4FDA1441" w:rsidR="009740AA" w:rsidRDefault="009740AA" w:rsidP="009740AA">
      <w:pPr>
        <w:pStyle w:val="afb"/>
        <w:tabs>
          <w:tab w:val="left" w:pos="868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«</w:t>
      </w:r>
      <w:r w:rsidRPr="009740AA">
        <w:rPr>
          <w:rFonts w:ascii="Times New Roman" w:hAnsi="Times New Roman" w:cs="Times New Roman"/>
          <w:iCs/>
          <w:sz w:val="28"/>
          <w:szCs w:val="28"/>
        </w:rPr>
        <w:t>Владимир Ильич изображен в костюме, как бы весенним днем, идущим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9740AA">
        <w:rPr>
          <w:rFonts w:ascii="Times New Roman" w:hAnsi="Times New Roman" w:cs="Times New Roman"/>
          <w:iCs/>
          <w:sz w:val="28"/>
          <w:szCs w:val="28"/>
        </w:rPr>
        <w:t>по Кремлю</w:t>
      </w:r>
      <w:r>
        <w:rPr>
          <w:rFonts w:ascii="Times New Roman" w:hAnsi="Times New Roman" w:cs="Times New Roman"/>
          <w:iCs/>
          <w:sz w:val="28"/>
          <w:szCs w:val="28"/>
        </w:rPr>
        <w:t xml:space="preserve">… </w:t>
      </w:r>
      <w:r w:rsidRPr="009740AA">
        <w:rPr>
          <w:rFonts w:ascii="Times New Roman" w:hAnsi="Times New Roman" w:cs="Times New Roman"/>
          <w:iCs/>
          <w:sz w:val="28"/>
          <w:szCs w:val="28"/>
        </w:rPr>
        <w:t>Памятник построен на контрасте состояний — физически человек движется вперед,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9740AA">
        <w:rPr>
          <w:rFonts w:ascii="Times New Roman" w:hAnsi="Times New Roman" w:cs="Times New Roman"/>
          <w:iCs/>
          <w:sz w:val="28"/>
          <w:szCs w:val="28"/>
        </w:rPr>
        <w:t>но одновременно он как бы недвижим</w:t>
      </w:r>
      <w:r>
        <w:rPr>
          <w:rFonts w:ascii="Times New Roman" w:hAnsi="Times New Roman" w:cs="Times New Roman"/>
          <w:iCs/>
          <w:sz w:val="28"/>
          <w:szCs w:val="28"/>
        </w:rPr>
        <w:t>..</w:t>
      </w:r>
      <w:r w:rsidRPr="009740AA">
        <w:rPr>
          <w:rFonts w:ascii="Times New Roman" w:hAnsi="Times New Roman" w:cs="Times New Roman"/>
          <w:iCs/>
          <w:sz w:val="28"/>
          <w:szCs w:val="28"/>
        </w:rPr>
        <w:t>. Замкнутая композиция, отсутствие жестов,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9740AA">
        <w:rPr>
          <w:rFonts w:ascii="Times New Roman" w:hAnsi="Times New Roman" w:cs="Times New Roman"/>
          <w:iCs/>
          <w:sz w:val="28"/>
          <w:szCs w:val="28"/>
        </w:rPr>
        <w:t>направленных на зрителя, помогает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9740AA">
        <w:rPr>
          <w:rFonts w:ascii="Times New Roman" w:hAnsi="Times New Roman" w:cs="Times New Roman"/>
          <w:iCs/>
          <w:sz w:val="28"/>
          <w:szCs w:val="28"/>
        </w:rPr>
        <w:t>«вхождению» статуи в окружающее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9740AA">
        <w:rPr>
          <w:rFonts w:ascii="Times New Roman" w:hAnsi="Times New Roman" w:cs="Times New Roman"/>
          <w:iCs/>
          <w:sz w:val="28"/>
          <w:szCs w:val="28"/>
        </w:rPr>
        <w:t>архитектурное — пространство.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9740AA">
        <w:rPr>
          <w:rFonts w:ascii="Times New Roman" w:hAnsi="Times New Roman" w:cs="Times New Roman"/>
          <w:iCs/>
          <w:sz w:val="28"/>
          <w:szCs w:val="28"/>
        </w:rPr>
        <w:lastRenderedPageBreak/>
        <w:t>Небольшая высота постамента предопределена самой композицией статуи,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9740AA">
        <w:rPr>
          <w:rFonts w:ascii="Times New Roman" w:hAnsi="Times New Roman" w:cs="Times New Roman"/>
          <w:iCs/>
          <w:sz w:val="28"/>
          <w:szCs w:val="28"/>
        </w:rPr>
        <w:t>ее позой, ее состоянием «самоуглубленности». Фактурная обработка поверхности металла, как и использование крупных заломов складок пиджака и брюк, помогают выявлению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9740AA">
        <w:rPr>
          <w:rFonts w:ascii="Times New Roman" w:hAnsi="Times New Roman" w:cs="Times New Roman"/>
          <w:iCs/>
          <w:sz w:val="28"/>
          <w:szCs w:val="28"/>
        </w:rPr>
        <w:t>материала (бронза). Слегка наклоненная голова и плечи, энергичный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9740AA">
        <w:rPr>
          <w:rFonts w:ascii="Times New Roman" w:hAnsi="Times New Roman" w:cs="Times New Roman"/>
          <w:iCs/>
          <w:sz w:val="28"/>
          <w:szCs w:val="28"/>
        </w:rPr>
        <w:t>шаг как бы «натягивают» одежду и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9740AA">
        <w:rPr>
          <w:rFonts w:ascii="Times New Roman" w:hAnsi="Times New Roman" w:cs="Times New Roman"/>
          <w:iCs/>
          <w:sz w:val="28"/>
          <w:szCs w:val="28"/>
        </w:rPr>
        <w:t>способствуют пластическому выявлению самой фигуры, объемов «тела»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9740AA">
        <w:rPr>
          <w:rFonts w:ascii="Times New Roman" w:hAnsi="Times New Roman" w:cs="Times New Roman"/>
          <w:iCs/>
          <w:sz w:val="28"/>
          <w:szCs w:val="28"/>
        </w:rPr>
        <w:t>[</w:t>
      </w:r>
      <w:r>
        <w:rPr>
          <w:rFonts w:ascii="Times New Roman" w:hAnsi="Times New Roman" w:cs="Times New Roman"/>
          <w:iCs/>
          <w:sz w:val="28"/>
          <w:szCs w:val="28"/>
        </w:rPr>
        <w:t>Там же, с. 39-40</w:t>
      </w:r>
      <w:r w:rsidRPr="009740AA">
        <w:rPr>
          <w:rFonts w:ascii="Times New Roman" w:hAnsi="Times New Roman" w:cs="Times New Roman"/>
          <w:iCs/>
          <w:sz w:val="28"/>
          <w:szCs w:val="28"/>
        </w:rPr>
        <w:t>].</w:t>
      </w:r>
    </w:p>
    <w:p w14:paraId="36496967" w14:textId="77777777" w:rsidR="00862309" w:rsidRDefault="009740AA" w:rsidP="00862309">
      <w:pPr>
        <w:pStyle w:val="afb"/>
        <w:tabs>
          <w:tab w:val="left" w:pos="868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В.М. Тарасов отмечает, что для 1970-х гг. образ Ленина в советской монументальной скульптуре представлен «не как предводитель революции, указывающий цель или направляющий движение, а скорее, как духовная ипостась</w:t>
      </w:r>
      <w:r w:rsidR="00862309">
        <w:rPr>
          <w:rFonts w:ascii="Times New Roman" w:hAnsi="Times New Roman" w:cs="Times New Roman"/>
          <w:iCs/>
          <w:sz w:val="28"/>
          <w:szCs w:val="28"/>
        </w:rPr>
        <w:t xml:space="preserve">, как сила, повелительно и бескомпромиссно требующая идти вперед. </w:t>
      </w:r>
      <w:r w:rsidR="00862309" w:rsidRPr="00862309">
        <w:rPr>
          <w:rFonts w:ascii="Times New Roman" w:hAnsi="Times New Roman" w:cs="Times New Roman"/>
          <w:iCs/>
          <w:sz w:val="28"/>
          <w:szCs w:val="28"/>
        </w:rPr>
        <w:t>Черты мыслителя и государственника явно превалировали при решении его образа и это более всего чисто внешне сказывалось в общей собранности фигуры, в отказе от привычных жестов. Теперь руки то сложены, то заложены в карманы пиджака, брюк, пальто, то держат расстегнутый борт пиджака или пальто, то просто вытянуты вдоль тела или же согнуты в локтях и прижаты к груди. Образ успокаивается, теряет прежнюю динамику, но вместе с тем становится строже, серьезнее, демонстрируя волю и мысль</w:t>
      </w:r>
      <w:r w:rsidR="00862309">
        <w:rPr>
          <w:rFonts w:ascii="Times New Roman" w:hAnsi="Times New Roman" w:cs="Times New Roman"/>
          <w:iCs/>
          <w:sz w:val="28"/>
          <w:szCs w:val="28"/>
        </w:rPr>
        <w:t xml:space="preserve">» </w:t>
      </w:r>
      <w:r w:rsidR="00862309" w:rsidRPr="00862309">
        <w:rPr>
          <w:rFonts w:ascii="Times New Roman" w:hAnsi="Times New Roman" w:cs="Times New Roman"/>
          <w:iCs/>
          <w:sz w:val="28"/>
          <w:szCs w:val="28"/>
        </w:rPr>
        <w:t>[</w:t>
      </w:r>
      <w:r w:rsidR="00862309">
        <w:rPr>
          <w:rFonts w:ascii="Times New Roman" w:hAnsi="Times New Roman" w:cs="Times New Roman"/>
          <w:iCs/>
          <w:sz w:val="28"/>
          <w:szCs w:val="28"/>
        </w:rPr>
        <w:t>Тарасов, 1999, с. 45</w:t>
      </w:r>
      <w:r w:rsidR="00862309" w:rsidRPr="00862309">
        <w:rPr>
          <w:rFonts w:ascii="Times New Roman" w:hAnsi="Times New Roman" w:cs="Times New Roman"/>
          <w:iCs/>
          <w:sz w:val="28"/>
          <w:szCs w:val="28"/>
        </w:rPr>
        <w:t>].</w:t>
      </w:r>
    </w:p>
    <w:p w14:paraId="5821C87E" w14:textId="05376939" w:rsidR="00862309" w:rsidRDefault="00862309" w:rsidP="00862309">
      <w:pPr>
        <w:pStyle w:val="afb"/>
        <w:tabs>
          <w:tab w:val="left" w:pos="868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«</w:t>
      </w:r>
      <w:r w:rsidRPr="00862309">
        <w:rPr>
          <w:rFonts w:ascii="Times New Roman" w:hAnsi="Times New Roman" w:cs="Times New Roman"/>
          <w:iCs/>
          <w:sz w:val="28"/>
          <w:szCs w:val="28"/>
        </w:rPr>
        <w:t xml:space="preserve">Образ Ленина менялся от изображения агитатора и призывающего к штурму вождя, характерного для эпохи первых пятилеток, когда еще необходимо было вызывать энтузиазм масс, к выразителю силы и воли государственной власти, </w:t>
      </w:r>
      <w:r>
        <w:rPr>
          <w:rFonts w:ascii="Times New Roman" w:hAnsi="Times New Roman" w:cs="Times New Roman"/>
          <w:iCs/>
          <w:sz w:val="28"/>
          <w:szCs w:val="28"/>
        </w:rPr>
        <w:t>(…)</w:t>
      </w:r>
      <w:r w:rsidRPr="00862309">
        <w:rPr>
          <w:rFonts w:ascii="Times New Roman" w:hAnsi="Times New Roman" w:cs="Times New Roman"/>
          <w:iCs/>
          <w:sz w:val="28"/>
          <w:szCs w:val="28"/>
        </w:rPr>
        <w:t>, и, наконец, к попыткам создания образа-символ. Это - общая линия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862309">
        <w:rPr>
          <w:rFonts w:ascii="Times New Roman" w:hAnsi="Times New Roman" w:cs="Times New Roman"/>
          <w:iCs/>
          <w:sz w:val="28"/>
          <w:szCs w:val="28"/>
        </w:rPr>
        <w:t>эволюции</w:t>
      </w:r>
      <w:r>
        <w:rPr>
          <w:rFonts w:ascii="Times New Roman" w:hAnsi="Times New Roman" w:cs="Times New Roman"/>
          <w:iCs/>
          <w:sz w:val="28"/>
          <w:szCs w:val="28"/>
        </w:rPr>
        <w:t>»</w:t>
      </w:r>
      <w:r w:rsidRPr="00862309">
        <w:rPr>
          <w:rFonts w:ascii="Times New Roman" w:hAnsi="Times New Roman" w:cs="Times New Roman"/>
          <w:iCs/>
          <w:sz w:val="28"/>
          <w:szCs w:val="28"/>
        </w:rPr>
        <w:t>.</w:t>
      </w:r>
      <w:r>
        <w:rPr>
          <w:rFonts w:ascii="Times New Roman" w:hAnsi="Times New Roman" w:cs="Times New Roman"/>
          <w:iCs/>
          <w:sz w:val="28"/>
          <w:szCs w:val="28"/>
        </w:rPr>
        <w:t xml:space="preserve"> «П</w:t>
      </w:r>
      <w:r w:rsidRPr="00862309">
        <w:rPr>
          <w:rFonts w:ascii="Times New Roman" w:hAnsi="Times New Roman" w:cs="Times New Roman"/>
          <w:iCs/>
          <w:sz w:val="28"/>
          <w:szCs w:val="28"/>
        </w:rPr>
        <w:t>обочные «отклонения» в трактовке образа вождя не мешали основной линии его трансформации - от «живого героя» через агитатора и государственника - к символу, то есть фактически канонизированному сакральному образу. Ленин все более «каменел», исчезли его резкие движения, руки прижались к торсу, взгляд устремился в пространство или в будущее</w:t>
      </w:r>
      <w:r>
        <w:rPr>
          <w:rFonts w:ascii="Times New Roman" w:hAnsi="Times New Roman" w:cs="Times New Roman"/>
          <w:iCs/>
          <w:sz w:val="28"/>
          <w:szCs w:val="28"/>
        </w:rPr>
        <w:t xml:space="preserve">» </w:t>
      </w:r>
      <w:r w:rsidRPr="00862309">
        <w:rPr>
          <w:rFonts w:ascii="Times New Roman" w:hAnsi="Times New Roman" w:cs="Times New Roman"/>
          <w:iCs/>
          <w:sz w:val="28"/>
          <w:szCs w:val="28"/>
        </w:rPr>
        <w:t>[</w:t>
      </w:r>
      <w:r>
        <w:rPr>
          <w:rFonts w:ascii="Times New Roman" w:hAnsi="Times New Roman" w:cs="Times New Roman"/>
          <w:iCs/>
          <w:sz w:val="28"/>
          <w:szCs w:val="28"/>
        </w:rPr>
        <w:t>Там же, с. 83-84</w:t>
      </w:r>
      <w:r w:rsidRPr="00862309">
        <w:rPr>
          <w:rFonts w:ascii="Times New Roman" w:hAnsi="Times New Roman" w:cs="Times New Roman"/>
          <w:iCs/>
          <w:sz w:val="28"/>
          <w:szCs w:val="28"/>
        </w:rPr>
        <w:t>]</w:t>
      </w:r>
      <w:r>
        <w:rPr>
          <w:rFonts w:ascii="Times New Roman" w:hAnsi="Times New Roman" w:cs="Times New Roman"/>
          <w:iCs/>
          <w:sz w:val="28"/>
          <w:szCs w:val="28"/>
        </w:rPr>
        <w:t>. «</w:t>
      </w:r>
      <w:r w:rsidRPr="00862309">
        <w:rPr>
          <w:rFonts w:ascii="Times New Roman" w:hAnsi="Times New Roman" w:cs="Times New Roman"/>
          <w:iCs/>
          <w:sz w:val="28"/>
          <w:szCs w:val="28"/>
        </w:rPr>
        <w:t xml:space="preserve">В памятниках вождям довольно быстро выработался определенный канон. И принцип </w:t>
      </w:r>
      <w:r w:rsidRPr="00862309">
        <w:rPr>
          <w:rFonts w:ascii="Times New Roman" w:hAnsi="Times New Roman" w:cs="Times New Roman"/>
          <w:iCs/>
          <w:sz w:val="28"/>
          <w:szCs w:val="28"/>
        </w:rPr>
        <w:lastRenderedPageBreak/>
        <w:t>каноничности был почти повсеместно подхвачен, в особенности типажной декоративно-монументальной скульптурой</w:t>
      </w:r>
      <w:r>
        <w:rPr>
          <w:rFonts w:ascii="Times New Roman" w:hAnsi="Times New Roman" w:cs="Times New Roman"/>
          <w:iCs/>
          <w:sz w:val="28"/>
          <w:szCs w:val="28"/>
        </w:rPr>
        <w:t xml:space="preserve">» </w:t>
      </w:r>
      <w:r w:rsidRPr="00862309">
        <w:rPr>
          <w:rFonts w:ascii="Times New Roman" w:hAnsi="Times New Roman" w:cs="Times New Roman"/>
          <w:iCs/>
          <w:sz w:val="28"/>
          <w:szCs w:val="28"/>
        </w:rPr>
        <w:t>[</w:t>
      </w:r>
      <w:r>
        <w:rPr>
          <w:rFonts w:ascii="Times New Roman" w:hAnsi="Times New Roman" w:cs="Times New Roman"/>
          <w:iCs/>
          <w:sz w:val="28"/>
          <w:szCs w:val="28"/>
        </w:rPr>
        <w:t>Там же, с. 89</w:t>
      </w:r>
      <w:r w:rsidRPr="00862309">
        <w:rPr>
          <w:rFonts w:ascii="Times New Roman" w:hAnsi="Times New Roman" w:cs="Times New Roman"/>
          <w:iCs/>
          <w:sz w:val="28"/>
          <w:szCs w:val="28"/>
        </w:rPr>
        <w:t>].</w:t>
      </w:r>
    </w:p>
    <w:p w14:paraId="2EFE6010" w14:textId="6FB7FF81" w:rsidR="00A86290" w:rsidRDefault="00A86290" w:rsidP="00A86290">
      <w:pPr>
        <w:pStyle w:val="afb"/>
        <w:tabs>
          <w:tab w:val="left" w:pos="868"/>
        </w:tabs>
        <w:spacing w:after="0" w:line="240" w:lineRule="auto"/>
        <w:ind w:left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00D1F2D3" w14:textId="0596978B" w:rsidR="00A86290" w:rsidRDefault="00B013E7" w:rsidP="00B013E7">
      <w:pPr>
        <w:pStyle w:val="afb"/>
        <w:tabs>
          <w:tab w:val="left" w:pos="868"/>
        </w:tabs>
        <w:spacing w:after="0" w:line="240" w:lineRule="auto"/>
        <w:ind w:left="0"/>
        <w:jc w:val="center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noProof/>
          <w:sz w:val="24"/>
          <w:szCs w:val="24"/>
        </w:rPr>
        <w:drawing>
          <wp:inline distT="0" distB="0" distL="0" distR="0" wp14:anchorId="2374C9A2" wp14:editId="66CA9A84">
            <wp:extent cx="5238750" cy="72866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0" b="2624"/>
                    <a:stretch/>
                  </pic:blipFill>
                  <pic:spPr bwMode="auto">
                    <a:xfrm>
                      <a:off x="0" y="0"/>
                      <a:ext cx="5238750" cy="7286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405DF3" w14:textId="1353B59E" w:rsidR="00B013E7" w:rsidRDefault="00B013E7" w:rsidP="00B013E7">
      <w:pPr>
        <w:pStyle w:val="afb"/>
        <w:tabs>
          <w:tab w:val="left" w:pos="868"/>
        </w:tabs>
        <w:spacing w:after="0" w:line="240" w:lineRule="auto"/>
        <w:ind w:left="0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Рис. 2. </w:t>
      </w:r>
      <w:r w:rsidRPr="00B013E7">
        <w:rPr>
          <w:rFonts w:ascii="Times New Roman" w:hAnsi="Times New Roman" w:cs="Times New Roman"/>
          <w:iCs/>
          <w:sz w:val="24"/>
          <w:szCs w:val="24"/>
        </w:rPr>
        <w:t>Возложение венков к памятнику В.И. Ленину членами комсомольско-молодёжной бригады кожгалантерейного цеха кожзавода п. Провидения</w:t>
      </w:r>
      <w:r>
        <w:rPr>
          <w:rFonts w:ascii="Times New Roman" w:hAnsi="Times New Roman" w:cs="Times New Roman"/>
          <w:iCs/>
          <w:sz w:val="24"/>
          <w:szCs w:val="24"/>
        </w:rPr>
        <w:t xml:space="preserve"> 22 апреля 1976 года </w:t>
      </w:r>
      <w:r w:rsidRPr="00B013E7">
        <w:rPr>
          <w:rFonts w:ascii="Times New Roman" w:hAnsi="Times New Roman" w:cs="Times New Roman"/>
          <w:iCs/>
          <w:sz w:val="24"/>
          <w:szCs w:val="24"/>
        </w:rPr>
        <w:t>[</w:t>
      </w:r>
      <w:r>
        <w:rPr>
          <w:rFonts w:ascii="Times New Roman" w:hAnsi="Times New Roman" w:cs="Times New Roman"/>
          <w:iCs/>
          <w:sz w:val="24"/>
          <w:szCs w:val="24"/>
        </w:rPr>
        <w:t>электронный ресурс</w:t>
      </w:r>
      <w:r w:rsidRPr="00B013E7">
        <w:rPr>
          <w:rFonts w:ascii="Times New Roman" w:hAnsi="Times New Roman" w:cs="Times New Roman"/>
          <w:iCs/>
          <w:sz w:val="24"/>
          <w:szCs w:val="24"/>
        </w:rPr>
        <w:t>]</w:t>
      </w:r>
      <w:r>
        <w:rPr>
          <w:rFonts w:ascii="Times New Roman" w:hAnsi="Times New Roman" w:cs="Times New Roman"/>
          <w:iCs/>
          <w:sz w:val="24"/>
          <w:szCs w:val="24"/>
        </w:rPr>
        <w:t xml:space="preserve"> // </w:t>
      </w:r>
      <w:r>
        <w:rPr>
          <w:rFonts w:ascii="Times New Roman" w:hAnsi="Times New Roman" w:cs="Times New Roman"/>
          <w:iCs/>
          <w:sz w:val="24"/>
          <w:szCs w:val="24"/>
          <w:lang w:val="en-US"/>
        </w:rPr>
        <w:t>URL</w:t>
      </w:r>
      <w:r>
        <w:rPr>
          <w:rFonts w:ascii="Times New Roman" w:hAnsi="Times New Roman" w:cs="Times New Roman"/>
          <w:iCs/>
          <w:sz w:val="24"/>
          <w:szCs w:val="24"/>
        </w:rPr>
        <w:t xml:space="preserve">: </w:t>
      </w:r>
      <w:r w:rsidRPr="00BC15EC">
        <w:rPr>
          <w:rFonts w:ascii="Times New Roman" w:hAnsi="Times New Roman" w:cs="Times New Roman"/>
          <w:iCs/>
          <w:sz w:val="24"/>
          <w:szCs w:val="24"/>
        </w:rPr>
        <w:t>https://pastvu.com/p/969155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B013E7">
        <w:rPr>
          <w:rFonts w:ascii="Times New Roman" w:hAnsi="Times New Roman" w:cs="Times New Roman"/>
          <w:iCs/>
          <w:sz w:val="24"/>
          <w:szCs w:val="24"/>
        </w:rPr>
        <w:t>(</w:t>
      </w:r>
      <w:r>
        <w:rPr>
          <w:rFonts w:ascii="Times New Roman" w:hAnsi="Times New Roman" w:cs="Times New Roman"/>
          <w:iCs/>
          <w:sz w:val="24"/>
          <w:szCs w:val="24"/>
        </w:rPr>
        <w:t>Дата обращения: 09.12.2023 г.</w:t>
      </w:r>
      <w:r w:rsidRPr="00B013E7">
        <w:rPr>
          <w:rFonts w:ascii="Times New Roman" w:hAnsi="Times New Roman" w:cs="Times New Roman"/>
          <w:iCs/>
          <w:sz w:val="24"/>
          <w:szCs w:val="24"/>
        </w:rPr>
        <w:t>)</w:t>
      </w:r>
      <w:r w:rsidR="00BC15EC">
        <w:rPr>
          <w:rFonts w:ascii="Times New Roman" w:hAnsi="Times New Roman" w:cs="Times New Roman"/>
          <w:iCs/>
          <w:sz w:val="24"/>
          <w:szCs w:val="24"/>
        </w:rPr>
        <w:t>.</w:t>
      </w:r>
    </w:p>
    <w:p w14:paraId="1994FD63" w14:textId="03C97478" w:rsidR="00BC15EC" w:rsidRDefault="00BC15EC" w:rsidP="00B013E7">
      <w:pPr>
        <w:pStyle w:val="afb"/>
        <w:tabs>
          <w:tab w:val="left" w:pos="868"/>
        </w:tabs>
        <w:spacing w:after="0" w:line="240" w:lineRule="auto"/>
        <w:ind w:left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5B01FE5C" w14:textId="77777777" w:rsidR="00BC15EC" w:rsidRDefault="00BC15EC" w:rsidP="00BC15EC">
      <w:pPr>
        <w:pStyle w:val="afb"/>
        <w:tabs>
          <w:tab w:val="left" w:pos="868"/>
        </w:tabs>
        <w:spacing w:after="0"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C15EC">
        <w:rPr>
          <w:rFonts w:ascii="Times New Roman" w:hAnsi="Times New Roman" w:cs="Times New Roman"/>
          <w:iCs/>
          <w:sz w:val="28"/>
          <w:szCs w:val="28"/>
        </w:rPr>
        <w:lastRenderedPageBreak/>
        <w:t xml:space="preserve">Летом 1984 года произведена реконструкция площади перед </w:t>
      </w:r>
      <w:r>
        <w:rPr>
          <w:rFonts w:ascii="Times New Roman" w:hAnsi="Times New Roman" w:cs="Times New Roman"/>
          <w:iCs/>
          <w:sz w:val="28"/>
          <w:szCs w:val="28"/>
        </w:rPr>
        <w:t>районной а</w:t>
      </w:r>
      <w:r w:rsidRPr="00BC15EC">
        <w:rPr>
          <w:rFonts w:ascii="Times New Roman" w:hAnsi="Times New Roman" w:cs="Times New Roman"/>
          <w:iCs/>
          <w:sz w:val="28"/>
          <w:szCs w:val="28"/>
        </w:rPr>
        <w:t xml:space="preserve">дминистрацией, памятник перемещен на склон, изготовлена лестница </w:t>
      </w:r>
      <w:r>
        <w:rPr>
          <w:rFonts w:ascii="Times New Roman" w:hAnsi="Times New Roman" w:cs="Times New Roman"/>
          <w:iCs/>
          <w:sz w:val="28"/>
          <w:szCs w:val="28"/>
        </w:rPr>
        <w:t xml:space="preserve">и </w:t>
      </w:r>
      <w:r w:rsidRPr="00BC15EC">
        <w:rPr>
          <w:rFonts w:ascii="Times New Roman" w:hAnsi="Times New Roman" w:cs="Times New Roman"/>
          <w:iCs/>
          <w:sz w:val="28"/>
          <w:szCs w:val="28"/>
        </w:rPr>
        <w:t>бетонная конструкция в виде красного знамени.</w:t>
      </w:r>
      <w:r>
        <w:rPr>
          <w:rFonts w:ascii="Times New Roman" w:hAnsi="Times New Roman" w:cs="Times New Roman"/>
          <w:iCs/>
          <w:sz w:val="28"/>
          <w:szCs w:val="28"/>
        </w:rPr>
        <w:t xml:space="preserve"> Последний технический осмотр проводился в 2019 году консультантом и экспертом Комитета</w:t>
      </w:r>
      <w:r w:rsidRPr="00BC15EC">
        <w:t xml:space="preserve"> </w:t>
      </w:r>
      <w:r w:rsidRPr="00BC15EC">
        <w:rPr>
          <w:rFonts w:ascii="Times New Roman" w:hAnsi="Times New Roman" w:cs="Times New Roman"/>
          <w:iCs/>
          <w:sz w:val="28"/>
          <w:szCs w:val="28"/>
        </w:rPr>
        <w:t>по охране объектов культурного наследия Чукотского автономного округа</w:t>
      </w:r>
      <w:r>
        <w:rPr>
          <w:rFonts w:ascii="Times New Roman" w:hAnsi="Times New Roman" w:cs="Times New Roman"/>
          <w:iCs/>
          <w:sz w:val="28"/>
          <w:szCs w:val="28"/>
        </w:rPr>
        <w:t xml:space="preserve"> Геманкау С.В. и Гусевым С.В. </w:t>
      </w:r>
    </w:p>
    <w:p w14:paraId="586EF1CD" w14:textId="7D92BC6A" w:rsidR="00BC15EC" w:rsidRPr="00E4203F" w:rsidRDefault="00BC15EC" w:rsidP="00E4203F">
      <w:pPr>
        <w:pStyle w:val="afb"/>
        <w:tabs>
          <w:tab w:val="left" w:pos="868"/>
        </w:tabs>
        <w:spacing w:after="0"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В ходе технического осмотра было установлено, что памятник находится </w:t>
      </w:r>
      <w:r w:rsidRPr="00BC15EC">
        <w:rPr>
          <w:rFonts w:ascii="Times New Roman" w:hAnsi="Times New Roman" w:cs="Times New Roman"/>
          <w:iCs/>
          <w:sz w:val="28"/>
          <w:szCs w:val="28"/>
        </w:rPr>
        <w:t>на центральной площади</w:t>
      </w:r>
      <w:r>
        <w:rPr>
          <w:rFonts w:ascii="Times New Roman" w:hAnsi="Times New Roman" w:cs="Times New Roman"/>
          <w:iCs/>
          <w:sz w:val="28"/>
          <w:szCs w:val="28"/>
        </w:rPr>
        <w:t xml:space="preserve"> поселка</w:t>
      </w:r>
      <w:r w:rsidRPr="00BC15EC">
        <w:rPr>
          <w:rFonts w:ascii="Times New Roman" w:hAnsi="Times New Roman" w:cs="Times New Roman"/>
          <w:iCs/>
          <w:sz w:val="28"/>
          <w:szCs w:val="28"/>
        </w:rPr>
        <w:t>, напротив здания администрации Провиденского района</w:t>
      </w:r>
      <w:r>
        <w:rPr>
          <w:rFonts w:ascii="Times New Roman" w:hAnsi="Times New Roman" w:cs="Times New Roman"/>
          <w:iCs/>
          <w:sz w:val="28"/>
          <w:szCs w:val="28"/>
        </w:rPr>
        <w:t xml:space="preserve"> и п</w:t>
      </w:r>
      <w:r w:rsidRPr="00BC15EC">
        <w:rPr>
          <w:rFonts w:ascii="Times New Roman" w:hAnsi="Times New Roman" w:cs="Times New Roman"/>
          <w:iCs/>
          <w:sz w:val="28"/>
          <w:szCs w:val="28"/>
        </w:rPr>
        <w:t xml:space="preserve">редставляет собой постамент цилиндрической формы и фигуру В.И. Ленина на нем. </w:t>
      </w:r>
      <w:r>
        <w:rPr>
          <w:rFonts w:ascii="Times New Roman" w:hAnsi="Times New Roman" w:cs="Times New Roman"/>
          <w:iCs/>
          <w:sz w:val="28"/>
          <w:szCs w:val="28"/>
        </w:rPr>
        <w:t>Внешнее декоративное</w:t>
      </w:r>
      <w:r w:rsidR="00E4203F">
        <w:rPr>
          <w:rFonts w:ascii="Times New Roman" w:hAnsi="Times New Roman" w:cs="Times New Roman"/>
          <w:iCs/>
          <w:sz w:val="28"/>
          <w:szCs w:val="28"/>
        </w:rPr>
        <w:t xml:space="preserve"> убранство окрашено в красный и серый цвета. </w:t>
      </w:r>
      <w:r w:rsidRPr="00BC15EC">
        <w:rPr>
          <w:rFonts w:ascii="Times New Roman" w:hAnsi="Times New Roman" w:cs="Times New Roman"/>
          <w:iCs/>
          <w:sz w:val="28"/>
          <w:szCs w:val="28"/>
        </w:rPr>
        <w:t>По фигуре В.И. Ленина сохранность хорошая, следов разрушений не видно. Постамент осыпается со всех сторон. Необходимы косметические штукатурные работы на постаменте.</w:t>
      </w:r>
    </w:p>
    <w:p w14:paraId="4F5BD2C4" w14:textId="79B2092E" w:rsidR="001410AE" w:rsidRDefault="00BB7C55" w:rsidP="00C21A24">
      <w:pPr>
        <w:tabs>
          <w:tab w:val="left" w:pos="426"/>
          <w:tab w:val="left" w:pos="868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167C4">
        <w:rPr>
          <w:rFonts w:ascii="Times New Roman" w:hAnsi="Times New Roman" w:cs="Times New Roman"/>
          <w:i/>
          <w:iCs/>
          <w:sz w:val="28"/>
          <w:szCs w:val="28"/>
        </w:rPr>
        <w:t>Фотографическое изображение современного состояния объекта</w:t>
      </w:r>
      <w:r w:rsidRPr="001167C4">
        <w:rPr>
          <w:rFonts w:ascii="Times New Roman" w:hAnsi="Times New Roman" w:cs="Times New Roman"/>
          <w:sz w:val="28"/>
          <w:szCs w:val="28"/>
        </w:rPr>
        <w:t>:</w:t>
      </w:r>
    </w:p>
    <w:p w14:paraId="63DF6BCA" w14:textId="3394C66B" w:rsidR="00DB4463" w:rsidRDefault="00DB4463" w:rsidP="00DB4463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B1D6547" wp14:editId="66F3F04A">
            <wp:extent cx="5842000" cy="385064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2000" cy="385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CCAB7" w14:textId="342919AC" w:rsidR="00DB4463" w:rsidRDefault="00DB4463" w:rsidP="00DB4463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10" w:name="_Hlk153140380"/>
      <w:r w:rsidRPr="00DB4463">
        <w:rPr>
          <w:rFonts w:ascii="Times New Roman" w:hAnsi="Times New Roman" w:cs="Times New Roman"/>
          <w:sz w:val="24"/>
          <w:szCs w:val="24"/>
        </w:rPr>
        <w:t>Рис.</w:t>
      </w:r>
      <w:r>
        <w:rPr>
          <w:rFonts w:ascii="Times New Roman" w:hAnsi="Times New Roman" w:cs="Times New Roman"/>
          <w:sz w:val="24"/>
          <w:szCs w:val="24"/>
        </w:rPr>
        <w:t xml:space="preserve"> 1. Выявленный объект культурного наследия «Бюст Ленина В.И.» в ходе технического осмотра в 2019 году </w:t>
      </w:r>
      <w:r w:rsidRPr="00DB4463">
        <w:rPr>
          <w:rFonts w:ascii="Times New Roman" w:hAnsi="Times New Roman" w:cs="Times New Roman"/>
          <w:sz w:val="24"/>
          <w:szCs w:val="24"/>
        </w:rPr>
        <w:t>[Акт №20 от 21.09.2019 г. технического состояния выявленного объекта культурного наследия «Бюст Ленина В.И.»]</w:t>
      </w:r>
      <w:r>
        <w:rPr>
          <w:rFonts w:ascii="Times New Roman" w:hAnsi="Times New Roman" w:cs="Times New Roman"/>
          <w:sz w:val="24"/>
          <w:szCs w:val="24"/>
        </w:rPr>
        <w:t>.</w:t>
      </w:r>
    </w:p>
    <w:bookmarkEnd w:id="10"/>
    <w:p w14:paraId="27CAA477" w14:textId="3DCE5CB4" w:rsidR="00DB4463" w:rsidRDefault="00DB4463" w:rsidP="00DB4463">
      <w:pPr>
        <w:tabs>
          <w:tab w:val="left" w:pos="426"/>
          <w:tab w:val="left" w:pos="868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C222099" wp14:editId="6DD7FD96">
            <wp:extent cx="2907665" cy="41338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19"/>
                    <a:stretch/>
                  </pic:blipFill>
                  <pic:spPr bwMode="auto">
                    <a:xfrm>
                      <a:off x="0" y="0"/>
                      <a:ext cx="2907792" cy="41340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344FD9" w14:textId="631BCF5A" w:rsidR="00DB4463" w:rsidRDefault="00DB4463" w:rsidP="00DB4463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B4463">
        <w:rPr>
          <w:rFonts w:ascii="Times New Roman" w:hAnsi="Times New Roman" w:cs="Times New Roman"/>
          <w:sz w:val="24"/>
          <w:szCs w:val="24"/>
        </w:rPr>
        <w:t>Рис.</w:t>
      </w:r>
      <w:r>
        <w:rPr>
          <w:rFonts w:ascii="Times New Roman" w:hAnsi="Times New Roman" w:cs="Times New Roman"/>
          <w:sz w:val="24"/>
          <w:szCs w:val="24"/>
        </w:rPr>
        <w:t xml:space="preserve"> 2. Выявленный объект культурного наследия «Бюст Ленина В.И.» в ходе технического осмотра в 2019 году </w:t>
      </w:r>
      <w:r w:rsidRPr="00DB4463">
        <w:rPr>
          <w:rFonts w:ascii="Times New Roman" w:hAnsi="Times New Roman" w:cs="Times New Roman"/>
          <w:sz w:val="24"/>
          <w:szCs w:val="24"/>
        </w:rPr>
        <w:t>[Акт №20 от 21.09.2019 г. технического состояния выявленного объекта культурного наследия «Бюст Ленина В.И.»]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CEE9932" w14:textId="033DCA29" w:rsidR="00DB4463" w:rsidRDefault="00DB4463" w:rsidP="00DB4463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B816DA7" wp14:editId="0AFBA6E9">
            <wp:extent cx="5940425" cy="39655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ABAAA" w14:textId="14C8E469" w:rsidR="00312694" w:rsidRPr="00FD6747" w:rsidRDefault="00A86290" w:rsidP="00FD6747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6290">
        <w:rPr>
          <w:rFonts w:ascii="Times New Roman" w:hAnsi="Times New Roman" w:cs="Times New Roman"/>
          <w:sz w:val="24"/>
          <w:szCs w:val="24"/>
        </w:rPr>
        <w:t xml:space="preserve">Рис.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86290">
        <w:rPr>
          <w:rFonts w:ascii="Times New Roman" w:hAnsi="Times New Roman" w:cs="Times New Roman"/>
          <w:sz w:val="24"/>
          <w:szCs w:val="24"/>
        </w:rPr>
        <w:t>. Выявленный объект культурного наследия «Бюст Ленина В.И.» в ходе технического осмотра в 2019 году [Акт №20 от 21.09.2019 г. технического состояния выявленного объекта культурного наследия «Бюст Ленина В.И.»]</w:t>
      </w:r>
      <w:r w:rsidR="00FD6747">
        <w:rPr>
          <w:rFonts w:ascii="Times New Roman" w:hAnsi="Times New Roman" w:cs="Times New Roman"/>
          <w:sz w:val="24"/>
          <w:szCs w:val="24"/>
        </w:rPr>
        <w:t>.</w:t>
      </w:r>
    </w:p>
    <w:p w14:paraId="17E1EF99" w14:textId="3BF77D72" w:rsidR="006854DC" w:rsidRDefault="00593FF3" w:rsidP="001C24F1">
      <w:pPr>
        <w:pStyle w:val="afb"/>
        <w:tabs>
          <w:tab w:val="left" w:pos="426"/>
          <w:tab w:val="left" w:pos="868"/>
        </w:tabs>
        <w:spacing w:line="360" w:lineRule="auto"/>
        <w:ind w:left="24" w:firstLine="44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lastRenderedPageBreak/>
        <w:t>Г</w:t>
      </w:r>
      <w:r w:rsidR="00D82598">
        <w:rPr>
          <w:rFonts w:ascii="Times New Roman" w:hAnsi="Times New Roman" w:cs="Times New Roman"/>
          <w:i/>
          <w:iCs/>
          <w:sz w:val="28"/>
          <w:szCs w:val="28"/>
        </w:rPr>
        <w:t xml:space="preserve">раницы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и площадь </w:t>
      </w:r>
      <w:r w:rsidR="00BB7C55">
        <w:rPr>
          <w:rFonts w:ascii="Times New Roman" w:hAnsi="Times New Roman" w:cs="Times New Roman"/>
          <w:i/>
          <w:iCs/>
          <w:sz w:val="28"/>
          <w:szCs w:val="28"/>
        </w:rPr>
        <w:t>объекта:</w:t>
      </w:r>
    </w:p>
    <w:p w14:paraId="20945B54" w14:textId="4258B0E0" w:rsidR="00417CC6" w:rsidRDefault="00417CC6" w:rsidP="00417CC6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69E2EF3" wp14:editId="5C3A443D">
            <wp:extent cx="5860210" cy="3667125"/>
            <wp:effectExtent l="19050" t="1905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886" t="8552" r="18707" b="4219"/>
                    <a:stretch/>
                  </pic:blipFill>
                  <pic:spPr bwMode="auto">
                    <a:xfrm>
                      <a:off x="0" y="0"/>
                      <a:ext cx="5870653" cy="36736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8DB35A" w14:textId="0C107284" w:rsidR="00417CC6" w:rsidRPr="00417CC6" w:rsidRDefault="00417CC6" w:rsidP="00417CC6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4"/>
          <w:szCs w:val="24"/>
        </w:rPr>
      </w:pPr>
      <w:r w:rsidRPr="00417CC6">
        <w:rPr>
          <w:rFonts w:ascii="Times New Roman" w:hAnsi="Times New Roman" w:cs="Times New Roman"/>
          <w:sz w:val="24"/>
          <w:szCs w:val="24"/>
        </w:rPr>
        <w:t>Табл. 1</w:t>
      </w:r>
      <w:r>
        <w:rPr>
          <w:rFonts w:ascii="Times New Roman" w:hAnsi="Times New Roman" w:cs="Times New Roman"/>
          <w:sz w:val="24"/>
          <w:szCs w:val="24"/>
        </w:rPr>
        <w:t xml:space="preserve">. Выкопировка с </w:t>
      </w:r>
      <w:r>
        <w:rPr>
          <w:rFonts w:ascii="Times New Roman" w:hAnsi="Times New Roman" w:cs="Times New Roman"/>
          <w:sz w:val="24"/>
          <w:szCs w:val="24"/>
          <w:lang w:val="en-US"/>
        </w:rPr>
        <w:t>Yandex</w:t>
      </w:r>
      <w:r w:rsidRPr="00417CC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Карты по запросу «П</w:t>
      </w:r>
      <w:r w:rsidRPr="00417CC6">
        <w:rPr>
          <w:rFonts w:ascii="Times New Roman" w:hAnsi="Times New Roman" w:cs="Times New Roman"/>
          <w:sz w:val="24"/>
          <w:szCs w:val="24"/>
        </w:rPr>
        <w:t>осёлок городского типа Провидения</w:t>
      </w:r>
      <w:r>
        <w:rPr>
          <w:rFonts w:ascii="Times New Roman" w:hAnsi="Times New Roman" w:cs="Times New Roman"/>
          <w:sz w:val="24"/>
          <w:szCs w:val="24"/>
        </w:rPr>
        <w:t xml:space="preserve">» </w:t>
      </w:r>
      <w:r w:rsidRPr="00417CC6">
        <w:rPr>
          <w:rFonts w:ascii="Times New Roman" w:hAnsi="Times New Roman" w:cs="Times New Roman"/>
          <w:sz w:val="24"/>
          <w:szCs w:val="24"/>
        </w:rPr>
        <w:t>[</w:t>
      </w:r>
      <w:r>
        <w:rPr>
          <w:rFonts w:ascii="Times New Roman" w:hAnsi="Times New Roman" w:cs="Times New Roman"/>
          <w:sz w:val="24"/>
          <w:szCs w:val="24"/>
        </w:rPr>
        <w:t>электронный ресурс</w:t>
      </w:r>
      <w:r w:rsidRPr="00417CC6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 xml:space="preserve"> // </w:t>
      </w:r>
      <w:r>
        <w:rPr>
          <w:rFonts w:ascii="Times New Roman" w:hAnsi="Times New Roman" w:cs="Times New Roman"/>
          <w:sz w:val="24"/>
          <w:szCs w:val="24"/>
          <w:lang w:val="en-US"/>
        </w:rPr>
        <w:t>URL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Pr="00417CC6">
        <w:rPr>
          <w:rFonts w:ascii="Times New Roman" w:hAnsi="Times New Roman" w:cs="Times New Roman"/>
          <w:sz w:val="24"/>
          <w:szCs w:val="24"/>
        </w:rPr>
        <w:t>https://yandex.ru/maps/geo/posyolok_gorodskogo_tipa_provideniya/53064357/?ll=-173.232125%2C64.421757&amp;source=serp_navig&amp;z=18.55</w:t>
      </w:r>
      <w:r>
        <w:rPr>
          <w:rFonts w:ascii="Times New Roman" w:hAnsi="Times New Roman" w:cs="Times New Roman"/>
          <w:sz w:val="24"/>
          <w:szCs w:val="24"/>
        </w:rPr>
        <w:t xml:space="preserve"> (Дата обращения: 09.12.2023 г.).</w:t>
      </w:r>
    </w:p>
    <w:p w14:paraId="6C56D806" w14:textId="2522E6C3" w:rsidR="00417CC6" w:rsidRDefault="00417CC6" w:rsidP="00417CC6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C6DB6E8" wp14:editId="4A316776">
            <wp:extent cx="5940425" cy="3133725"/>
            <wp:effectExtent l="19050" t="19050" r="317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393"/>
                    <a:stretch/>
                  </pic:blipFill>
                  <pic:spPr bwMode="auto">
                    <a:xfrm>
                      <a:off x="0" y="0"/>
                      <a:ext cx="5940425" cy="3133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FB90A5" w14:textId="747F0B3C" w:rsidR="0001237A" w:rsidRPr="0001237A" w:rsidRDefault="0001237A" w:rsidP="00417CC6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Табл. 2. </w:t>
      </w:r>
      <w:r w:rsidRPr="0001237A">
        <w:rPr>
          <w:rFonts w:ascii="Times New Roman" w:hAnsi="Times New Roman" w:cs="Times New Roman"/>
          <w:sz w:val="24"/>
          <w:szCs w:val="24"/>
        </w:rPr>
        <w:t>Схема границы территории выявленного объекта культурного наследия «Бюст Ленина В.И.»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1237A">
        <w:rPr>
          <w:rFonts w:ascii="Times New Roman" w:hAnsi="Times New Roman" w:cs="Times New Roman"/>
          <w:sz w:val="24"/>
          <w:szCs w:val="24"/>
        </w:rPr>
        <w:t>[Приказ Комитета по охране объектов культурного наследия Чукотского автономного округа №02-02/003 от 11.04.2023 г.]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E614E28" w14:textId="77777777" w:rsidR="00417CC6" w:rsidRPr="00417CC6" w:rsidRDefault="00417CC6" w:rsidP="00417CC6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4"/>
          <w:szCs w:val="24"/>
        </w:rPr>
      </w:pPr>
    </w:p>
    <w:p w14:paraId="47CFBA71" w14:textId="77777777" w:rsidR="00417CC6" w:rsidRDefault="00417CC6">
      <w:pPr>
        <w:pStyle w:val="afb"/>
        <w:tabs>
          <w:tab w:val="left" w:pos="426"/>
          <w:tab w:val="left" w:pos="868"/>
        </w:tabs>
        <w:spacing w:line="360" w:lineRule="auto"/>
        <w:ind w:left="24" w:firstLine="44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bookmarkStart w:id="11" w:name="_Hlk153104949"/>
    </w:p>
    <w:p w14:paraId="62CB8924" w14:textId="77777777" w:rsidR="00417CC6" w:rsidRDefault="00417CC6">
      <w:pPr>
        <w:pStyle w:val="afb"/>
        <w:tabs>
          <w:tab w:val="left" w:pos="426"/>
          <w:tab w:val="left" w:pos="868"/>
        </w:tabs>
        <w:spacing w:line="360" w:lineRule="auto"/>
        <w:ind w:left="24" w:firstLine="44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5026419" w14:textId="07304B75" w:rsidR="006854DC" w:rsidRDefault="006854DC">
      <w:pPr>
        <w:pStyle w:val="afb"/>
        <w:tabs>
          <w:tab w:val="left" w:pos="426"/>
          <w:tab w:val="left" w:pos="868"/>
        </w:tabs>
        <w:spacing w:line="360" w:lineRule="auto"/>
        <w:ind w:left="24" w:firstLine="44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lastRenderedPageBreak/>
        <w:t>Географические координаты границ территории объекта:</w:t>
      </w:r>
    </w:p>
    <w:tbl>
      <w:tblPr>
        <w:tblStyle w:val="aff0"/>
        <w:tblW w:w="7218" w:type="dxa"/>
        <w:jc w:val="center"/>
        <w:tblLook w:val="04A0" w:firstRow="1" w:lastRow="0" w:firstColumn="1" w:lastColumn="0" w:noHBand="0" w:noVBand="1"/>
      </w:tblPr>
      <w:tblGrid>
        <w:gridCol w:w="1766"/>
        <w:gridCol w:w="2966"/>
        <w:gridCol w:w="2486"/>
      </w:tblGrid>
      <w:tr w:rsidR="006854DC" w14:paraId="0E19CD0C" w14:textId="77777777" w:rsidTr="00D7549E">
        <w:trPr>
          <w:jc w:val="center"/>
        </w:trPr>
        <w:tc>
          <w:tcPr>
            <w:tcW w:w="1766" w:type="dxa"/>
          </w:tcPr>
          <w:p w14:paraId="017BD46E" w14:textId="77777777" w:rsidR="006854DC" w:rsidRPr="00AC5B70" w:rsidRDefault="006854DC" w:rsidP="00D7549E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bookmarkStart w:id="12" w:name="_Hlk153103772"/>
            <w:bookmarkEnd w:id="11"/>
            <w:r w:rsidRPr="00AC5B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№ поворотной точки</w:t>
            </w:r>
          </w:p>
        </w:tc>
        <w:tc>
          <w:tcPr>
            <w:tcW w:w="2966" w:type="dxa"/>
          </w:tcPr>
          <w:p w14:paraId="0691365D" w14:textId="77777777" w:rsidR="006854DC" w:rsidRPr="00AC5B70" w:rsidRDefault="006854DC" w:rsidP="00D7549E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C5B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Северная широта</w:t>
            </w:r>
          </w:p>
        </w:tc>
        <w:tc>
          <w:tcPr>
            <w:tcW w:w="2486" w:type="dxa"/>
          </w:tcPr>
          <w:p w14:paraId="0BDF3C52" w14:textId="77777777" w:rsidR="006854DC" w:rsidRPr="00AC5B70" w:rsidRDefault="006854DC" w:rsidP="00D7549E">
            <w:pPr>
              <w:pStyle w:val="afb"/>
              <w:tabs>
                <w:tab w:val="left" w:pos="426"/>
                <w:tab w:val="left" w:pos="732"/>
                <w:tab w:val="left" w:pos="868"/>
              </w:tabs>
              <w:ind w:left="0" w:hanging="12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C5B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Восточная долгота</w:t>
            </w:r>
          </w:p>
        </w:tc>
      </w:tr>
      <w:tr w:rsidR="00FA64EA" w14:paraId="34612EEB" w14:textId="77777777" w:rsidTr="00D7549E">
        <w:trPr>
          <w:trHeight w:val="274"/>
          <w:jc w:val="center"/>
        </w:trPr>
        <w:tc>
          <w:tcPr>
            <w:tcW w:w="1766" w:type="dxa"/>
          </w:tcPr>
          <w:p w14:paraId="0EDC02DC" w14:textId="09F782D8" w:rsidR="00FA64EA" w:rsidRPr="00FA64EA" w:rsidRDefault="00FA64EA" w:rsidP="00FA64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966" w:type="dxa"/>
          </w:tcPr>
          <w:p w14:paraId="2966721E" w14:textId="77634BDE" w:rsidR="00FA64EA" w:rsidRPr="00FA64EA" w:rsidRDefault="00FA64EA" w:rsidP="00FA64EA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64°25'17.629" </w:t>
            </w:r>
          </w:p>
        </w:tc>
        <w:tc>
          <w:tcPr>
            <w:tcW w:w="2486" w:type="dxa"/>
          </w:tcPr>
          <w:p w14:paraId="5A34BDC6" w14:textId="376274B7" w:rsidR="00FA64EA" w:rsidRPr="00FA64EA" w:rsidRDefault="00FA64EA" w:rsidP="00FA64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173°13'59.881" </w:t>
            </w:r>
          </w:p>
        </w:tc>
      </w:tr>
      <w:tr w:rsidR="00FA64EA" w14:paraId="3DDE6F45" w14:textId="77777777" w:rsidTr="00D7549E">
        <w:trPr>
          <w:jc w:val="center"/>
        </w:trPr>
        <w:tc>
          <w:tcPr>
            <w:tcW w:w="1766" w:type="dxa"/>
          </w:tcPr>
          <w:p w14:paraId="0F51CCFC" w14:textId="57246E11" w:rsidR="00FA64EA" w:rsidRPr="00FA64EA" w:rsidRDefault="00FA64EA" w:rsidP="00FA64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966" w:type="dxa"/>
          </w:tcPr>
          <w:p w14:paraId="50318A55" w14:textId="2B9F56FF" w:rsidR="00FA64EA" w:rsidRPr="00FA64EA" w:rsidRDefault="00FA64EA" w:rsidP="00FA64EA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64°25'17.778" </w:t>
            </w:r>
          </w:p>
        </w:tc>
        <w:tc>
          <w:tcPr>
            <w:tcW w:w="2486" w:type="dxa"/>
          </w:tcPr>
          <w:p w14:paraId="1794ADDB" w14:textId="1AD93FCB" w:rsidR="00FA64EA" w:rsidRPr="00FA64EA" w:rsidRDefault="00FA64EA" w:rsidP="00FA64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173°13'59.304" </w:t>
            </w:r>
          </w:p>
        </w:tc>
      </w:tr>
      <w:tr w:rsidR="00FA64EA" w14:paraId="2CD63211" w14:textId="77777777" w:rsidTr="00D7549E">
        <w:trPr>
          <w:trHeight w:val="288"/>
          <w:jc w:val="center"/>
        </w:trPr>
        <w:tc>
          <w:tcPr>
            <w:tcW w:w="1766" w:type="dxa"/>
          </w:tcPr>
          <w:p w14:paraId="195F7333" w14:textId="1B710958" w:rsidR="00FA64EA" w:rsidRPr="00FA64EA" w:rsidRDefault="00FA64EA" w:rsidP="00FA64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966" w:type="dxa"/>
          </w:tcPr>
          <w:p w14:paraId="7DD329CA" w14:textId="5A802A17" w:rsidR="00FA64EA" w:rsidRPr="00FA64EA" w:rsidRDefault="00FA64EA" w:rsidP="00FA64EA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64°25'17.608" </w:t>
            </w:r>
          </w:p>
        </w:tc>
        <w:tc>
          <w:tcPr>
            <w:tcW w:w="2486" w:type="dxa"/>
          </w:tcPr>
          <w:p w14:paraId="28F7286A" w14:textId="01DBAC3F" w:rsidR="00FA64EA" w:rsidRPr="00FA64EA" w:rsidRDefault="00FA64EA" w:rsidP="00FA64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173°13'59.070" </w:t>
            </w:r>
          </w:p>
        </w:tc>
      </w:tr>
      <w:tr w:rsidR="00FA64EA" w14:paraId="2F14A453" w14:textId="77777777" w:rsidTr="00D7549E">
        <w:trPr>
          <w:trHeight w:val="300"/>
          <w:jc w:val="center"/>
        </w:trPr>
        <w:tc>
          <w:tcPr>
            <w:tcW w:w="1766" w:type="dxa"/>
          </w:tcPr>
          <w:p w14:paraId="304B7B90" w14:textId="636B91F9" w:rsidR="00FA64EA" w:rsidRPr="00FA64EA" w:rsidRDefault="00FA64EA" w:rsidP="00FA64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966" w:type="dxa"/>
          </w:tcPr>
          <w:p w14:paraId="5ACFFE6E" w14:textId="30CBFA4B" w:rsidR="00FA64EA" w:rsidRPr="00FA64EA" w:rsidRDefault="00FA64EA" w:rsidP="00FA64EA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64°25'17.566" </w:t>
            </w:r>
          </w:p>
        </w:tc>
        <w:tc>
          <w:tcPr>
            <w:tcW w:w="2486" w:type="dxa"/>
          </w:tcPr>
          <w:p w14:paraId="7860A7DC" w14:textId="1C4DCAE4" w:rsidR="00FA64EA" w:rsidRPr="00FA64EA" w:rsidRDefault="00FA64EA" w:rsidP="00FA64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173°13'59.211" </w:t>
            </w:r>
          </w:p>
        </w:tc>
      </w:tr>
      <w:tr w:rsidR="00FA64EA" w14:paraId="3F2921EE" w14:textId="77777777" w:rsidTr="00D7549E">
        <w:trPr>
          <w:jc w:val="center"/>
        </w:trPr>
        <w:tc>
          <w:tcPr>
            <w:tcW w:w="1766" w:type="dxa"/>
          </w:tcPr>
          <w:p w14:paraId="45F0D24D" w14:textId="6F6D56C8" w:rsidR="00FA64EA" w:rsidRPr="00FA64EA" w:rsidRDefault="00FA64EA" w:rsidP="00FA64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2966" w:type="dxa"/>
          </w:tcPr>
          <w:p w14:paraId="42C0BF1F" w14:textId="50A71B36" w:rsidR="00FA64EA" w:rsidRPr="00FA64EA" w:rsidRDefault="00FA64EA" w:rsidP="00FA64EA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64°25'17.420" </w:t>
            </w:r>
          </w:p>
        </w:tc>
        <w:tc>
          <w:tcPr>
            <w:tcW w:w="2486" w:type="dxa"/>
          </w:tcPr>
          <w:p w14:paraId="7770D85B" w14:textId="35CBB777" w:rsidR="00FA64EA" w:rsidRPr="00FA64EA" w:rsidRDefault="00FA64EA" w:rsidP="00FA64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173°13'59.001" </w:t>
            </w:r>
          </w:p>
        </w:tc>
      </w:tr>
      <w:tr w:rsidR="00FA64EA" w14:paraId="720188A8" w14:textId="77777777" w:rsidTr="00D7549E">
        <w:trPr>
          <w:jc w:val="center"/>
        </w:trPr>
        <w:tc>
          <w:tcPr>
            <w:tcW w:w="1766" w:type="dxa"/>
          </w:tcPr>
          <w:p w14:paraId="2CEBC101" w14:textId="634A29B1" w:rsidR="00FA64EA" w:rsidRPr="00FA64EA" w:rsidRDefault="00FA64EA" w:rsidP="00FA64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2966" w:type="dxa"/>
          </w:tcPr>
          <w:p w14:paraId="6B5808AB" w14:textId="2F2E66DC" w:rsidR="00FA64EA" w:rsidRPr="00FA64EA" w:rsidRDefault="00FA64EA" w:rsidP="00FA64EA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64°25'17.324" </w:t>
            </w:r>
          </w:p>
        </w:tc>
        <w:tc>
          <w:tcPr>
            <w:tcW w:w="2486" w:type="dxa"/>
          </w:tcPr>
          <w:p w14:paraId="2B518900" w14:textId="222CCD8E" w:rsidR="00FA64EA" w:rsidRPr="00FA64EA" w:rsidRDefault="00FA64EA" w:rsidP="00FA64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173°13'59.271" </w:t>
            </w:r>
          </w:p>
        </w:tc>
      </w:tr>
      <w:tr w:rsidR="00FA64EA" w14:paraId="40647B51" w14:textId="77777777" w:rsidTr="00D7549E">
        <w:trPr>
          <w:jc w:val="center"/>
        </w:trPr>
        <w:tc>
          <w:tcPr>
            <w:tcW w:w="1766" w:type="dxa"/>
          </w:tcPr>
          <w:p w14:paraId="3DABFE91" w14:textId="2BD68CF0" w:rsidR="00FA64EA" w:rsidRPr="00FA64EA" w:rsidRDefault="00FA64EA" w:rsidP="00FA64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</w:p>
        </w:tc>
        <w:tc>
          <w:tcPr>
            <w:tcW w:w="2966" w:type="dxa"/>
          </w:tcPr>
          <w:p w14:paraId="0A51C40A" w14:textId="60E9B08C" w:rsidR="00FA64EA" w:rsidRPr="00FA64EA" w:rsidRDefault="00FA64EA" w:rsidP="00FA64EA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64°25'17.489" </w:t>
            </w:r>
          </w:p>
        </w:tc>
        <w:tc>
          <w:tcPr>
            <w:tcW w:w="2486" w:type="dxa"/>
          </w:tcPr>
          <w:p w14:paraId="7DDA726B" w14:textId="0026D124" w:rsidR="00FA64EA" w:rsidRPr="00FA64EA" w:rsidRDefault="00FA64EA" w:rsidP="00FA64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173°13'59.507" </w:t>
            </w:r>
          </w:p>
        </w:tc>
      </w:tr>
      <w:tr w:rsidR="00FA64EA" w14:paraId="0C4DA8C2" w14:textId="77777777" w:rsidTr="00D7549E">
        <w:trPr>
          <w:jc w:val="center"/>
        </w:trPr>
        <w:tc>
          <w:tcPr>
            <w:tcW w:w="1766" w:type="dxa"/>
          </w:tcPr>
          <w:p w14:paraId="3742E9D8" w14:textId="6C32033B" w:rsidR="00FA64EA" w:rsidRPr="00FA64EA" w:rsidRDefault="00FA64EA" w:rsidP="00FA64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2966" w:type="dxa"/>
          </w:tcPr>
          <w:p w14:paraId="1D11D272" w14:textId="55B2CE44" w:rsidR="00FA64EA" w:rsidRPr="00FA64EA" w:rsidRDefault="00FA64EA" w:rsidP="00FA64EA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64°25'17.457" </w:t>
            </w:r>
          </w:p>
        </w:tc>
        <w:tc>
          <w:tcPr>
            <w:tcW w:w="2486" w:type="dxa"/>
          </w:tcPr>
          <w:p w14:paraId="4FC3241F" w14:textId="479FFB37" w:rsidR="00FA64EA" w:rsidRPr="00FA64EA" w:rsidRDefault="00FA64EA" w:rsidP="00FA64EA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4EA">
              <w:rPr>
                <w:rFonts w:ascii="Times New Roman" w:hAnsi="Times New Roman" w:cs="Times New Roman"/>
                <w:sz w:val="24"/>
                <w:szCs w:val="24"/>
              </w:rPr>
              <w:t xml:space="preserve">173°13'59.654" </w:t>
            </w:r>
          </w:p>
        </w:tc>
      </w:tr>
    </w:tbl>
    <w:p w14:paraId="3955F368" w14:textId="6A0227F1" w:rsidR="006854DC" w:rsidRDefault="006854DC" w:rsidP="006854D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  <w:r w:rsidRPr="00AC5B70">
        <w:rPr>
          <w:rFonts w:ascii="Times New Roman" w:hAnsi="Times New Roman" w:cs="Times New Roman"/>
          <w:sz w:val="24"/>
          <w:szCs w:val="24"/>
        </w:rPr>
        <w:t xml:space="preserve">Табл. </w:t>
      </w:r>
      <w:r w:rsidR="00FD6747">
        <w:rPr>
          <w:rFonts w:ascii="Times New Roman" w:hAnsi="Times New Roman" w:cs="Times New Roman"/>
          <w:sz w:val="24"/>
          <w:szCs w:val="24"/>
        </w:rPr>
        <w:t>3</w:t>
      </w:r>
      <w:r w:rsidRPr="00AC5B70">
        <w:rPr>
          <w:rFonts w:ascii="Times New Roman" w:hAnsi="Times New Roman" w:cs="Times New Roman"/>
          <w:sz w:val="24"/>
          <w:szCs w:val="24"/>
        </w:rPr>
        <w:t xml:space="preserve">. Координаты поворотных точек </w:t>
      </w:r>
      <w:r w:rsidR="008A6109">
        <w:rPr>
          <w:rFonts w:ascii="Times New Roman" w:hAnsi="Times New Roman" w:cs="Times New Roman"/>
          <w:sz w:val="24"/>
          <w:szCs w:val="24"/>
        </w:rPr>
        <w:t>ВОКН «</w:t>
      </w:r>
      <w:r w:rsidR="008D649F">
        <w:rPr>
          <w:rFonts w:ascii="Times New Roman" w:hAnsi="Times New Roman" w:cs="Times New Roman"/>
          <w:sz w:val="24"/>
          <w:szCs w:val="24"/>
        </w:rPr>
        <w:t>Бюст Ленина В.И.</w:t>
      </w:r>
      <w:r w:rsidR="008A6109">
        <w:rPr>
          <w:rFonts w:ascii="Times New Roman" w:hAnsi="Times New Roman" w:cs="Times New Roman"/>
          <w:sz w:val="24"/>
          <w:szCs w:val="24"/>
        </w:rPr>
        <w:t>»</w:t>
      </w:r>
      <w:r w:rsidRPr="00AC5B70">
        <w:rPr>
          <w:rFonts w:ascii="Times New Roman" w:hAnsi="Times New Roman" w:cs="Times New Roman"/>
          <w:sz w:val="24"/>
          <w:szCs w:val="24"/>
        </w:rPr>
        <w:t xml:space="preserve"> (в системе WGS-84) [</w:t>
      </w:r>
      <w:r w:rsidR="00417CC6" w:rsidRPr="00417CC6">
        <w:rPr>
          <w:rFonts w:ascii="Times New Roman" w:hAnsi="Times New Roman" w:cs="Times New Roman"/>
          <w:sz w:val="24"/>
          <w:szCs w:val="24"/>
        </w:rPr>
        <w:t>Приказ Комитета по охране объектов культурного наследия Чукотского автономного округа №02-02/003 от 11.04.2023 г.</w:t>
      </w:r>
      <w:r w:rsidRPr="00AC5B70">
        <w:rPr>
          <w:rFonts w:ascii="Times New Roman" w:hAnsi="Times New Roman" w:cs="Times New Roman"/>
          <w:sz w:val="24"/>
          <w:szCs w:val="24"/>
        </w:rPr>
        <w:t>]</w:t>
      </w:r>
      <w:bookmarkEnd w:id="12"/>
      <w:r>
        <w:rPr>
          <w:rFonts w:ascii="Times New Roman" w:hAnsi="Times New Roman" w:cs="Times New Roman"/>
          <w:sz w:val="24"/>
          <w:szCs w:val="24"/>
        </w:rPr>
        <w:t>.</w:t>
      </w:r>
      <w:r w:rsidR="00417CC6">
        <w:rPr>
          <w:rFonts w:ascii="Times New Roman" w:hAnsi="Times New Roman" w:cs="Times New Roman"/>
          <w:sz w:val="24"/>
          <w:szCs w:val="24"/>
        </w:rPr>
        <w:t xml:space="preserve"> Площадь объекта – 0,0082 Га.</w:t>
      </w:r>
    </w:p>
    <w:p w14:paraId="1E5B854B" w14:textId="77777777" w:rsidR="006854DC" w:rsidRPr="006854DC" w:rsidRDefault="006854DC" w:rsidP="006854D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</w:p>
    <w:p w14:paraId="2452D965" w14:textId="77777777" w:rsidR="001C24F1" w:rsidRDefault="00BB7C55" w:rsidP="001C24F1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Перечень документов и материалов, собранных и полученных при проведении экспертизы, а также использованной для нее специальной, технической и справочной литературы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657F473C" w14:textId="77777777" w:rsidR="001C24F1" w:rsidRDefault="001C24F1" w:rsidP="001C24F1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bookmarkStart w:id="13" w:name="_Hlk153138958"/>
      <w:r w:rsidRPr="001C24F1">
        <w:rPr>
          <w:rFonts w:ascii="Times New Roman" w:hAnsi="Times New Roman" w:cs="Times New Roman"/>
          <w:iCs/>
          <w:sz w:val="28"/>
          <w:szCs w:val="28"/>
        </w:rPr>
        <w:t>15.1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C24F1">
        <w:rPr>
          <w:rFonts w:ascii="Times New Roman" w:hAnsi="Times New Roman" w:cs="Times New Roman"/>
          <w:sz w:val="28"/>
          <w:szCs w:val="28"/>
        </w:rPr>
        <w:t>Письмо Комитета по охране объектов культурного наследия Чукотского автономного округа №04–11/651 от 16.10.2023 г. аттестованному 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0817C612" w14:textId="77777777" w:rsidR="001C24F1" w:rsidRDefault="001C24F1" w:rsidP="001C24F1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15.2 </w:t>
      </w:r>
      <w:r w:rsidRPr="001C24F1">
        <w:rPr>
          <w:rFonts w:ascii="Times New Roman" w:hAnsi="Times New Roman" w:cs="Times New Roman"/>
          <w:sz w:val="28"/>
          <w:szCs w:val="28"/>
        </w:rPr>
        <w:t>Приказ Департамента образования, культуры и спорта Чукотского автономного округа №01–21/370 от 31.05.2016 г. «О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округа» – на 20 (двадцати) листах;</w:t>
      </w:r>
    </w:p>
    <w:p w14:paraId="7BB22758" w14:textId="77777777" w:rsidR="001C24F1" w:rsidRDefault="001C24F1" w:rsidP="001C24F1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15.3 </w:t>
      </w:r>
      <w:bookmarkStart w:id="14" w:name="_Hlk153139235"/>
      <w:r w:rsidRPr="001C24F1">
        <w:rPr>
          <w:rFonts w:ascii="Times New Roman" w:hAnsi="Times New Roman" w:cs="Times New Roman"/>
          <w:sz w:val="28"/>
          <w:szCs w:val="28"/>
        </w:rPr>
        <w:t xml:space="preserve">Приказ Комитета по охране объектов культурного наследия Чукотского автономного округа №02-02/003 от 11.04.2023 г. </w:t>
      </w:r>
      <w:bookmarkEnd w:id="14"/>
      <w:r w:rsidRPr="001C24F1">
        <w:rPr>
          <w:rFonts w:ascii="Times New Roman" w:hAnsi="Times New Roman" w:cs="Times New Roman"/>
          <w:sz w:val="28"/>
          <w:szCs w:val="28"/>
        </w:rPr>
        <w:t>«Об утверждении границ территории и правового режима использования земельных участков в границах территории выявленного объекта культурного наследия «Бюст Ленина В.И.» - на 6 (шести) листах;</w:t>
      </w:r>
    </w:p>
    <w:p w14:paraId="64345970" w14:textId="77777777" w:rsidR="001C24F1" w:rsidRDefault="001C24F1" w:rsidP="001C24F1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15.4 </w:t>
      </w:r>
      <w:bookmarkStart w:id="15" w:name="_Hlk153140346"/>
      <w:r w:rsidRPr="001C24F1">
        <w:rPr>
          <w:rFonts w:ascii="Times New Roman" w:hAnsi="Times New Roman" w:cs="Times New Roman"/>
          <w:sz w:val="28"/>
          <w:szCs w:val="28"/>
        </w:rPr>
        <w:t>Акт №20 от 21.09.2019 г. технического состояния выявленного объекта культурного наследия «Бюст Ленина В.И.»</w:t>
      </w:r>
      <w:r w:rsidRPr="008D649F">
        <w:t xml:space="preserve"> </w:t>
      </w:r>
      <w:bookmarkEnd w:id="15"/>
      <w:r w:rsidRPr="001C24F1">
        <w:rPr>
          <w:rFonts w:ascii="Times New Roman" w:hAnsi="Times New Roman" w:cs="Times New Roman"/>
          <w:sz w:val="28"/>
          <w:szCs w:val="28"/>
        </w:rPr>
        <w:t xml:space="preserve">(Приказ Департамента </w:t>
      </w:r>
      <w:r w:rsidRPr="001C24F1">
        <w:rPr>
          <w:rFonts w:ascii="Times New Roman" w:hAnsi="Times New Roman" w:cs="Times New Roman"/>
          <w:sz w:val="28"/>
          <w:szCs w:val="28"/>
        </w:rPr>
        <w:lastRenderedPageBreak/>
        <w:t>образования, культуры и спорта Чукотского АО № 01-21/370 от 31.05.2016) – на 6 (шести) листах;</w:t>
      </w:r>
    </w:p>
    <w:p w14:paraId="70CE144A" w14:textId="77777777" w:rsidR="001C24F1" w:rsidRDefault="001C24F1" w:rsidP="001C24F1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15.5 </w:t>
      </w:r>
      <w:r w:rsidRPr="001C24F1">
        <w:rPr>
          <w:rFonts w:ascii="Times New Roman" w:hAnsi="Times New Roman" w:cs="Times New Roman"/>
          <w:sz w:val="28"/>
          <w:szCs w:val="28"/>
        </w:rPr>
        <w:t>Выписка из Единого государственного реестра недвижимости об объекте недвижимости №КУВИ-001/2022-54104567 от 12.04. 2022 г. – на 14 (четырнадцати) листах;</w:t>
      </w:r>
    </w:p>
    <w:p w14:paraId="1AB74284" w14:textId="2BDC5AA4" w:rsidR="001C24F1" w:rsidRDefault="001C24F1" w:rsidP="001C24F1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15.6 </w:t>
      </w:r>
      <w:bookmarkStart w:id="16" w:name="_Hlk153140492"/>
      <w:r>
        <w:rPr>
          <w:rFonts w:ascii="Times New Roman" w:hAnsi="Times New Roman" w:cs="Times New Roman"/>
          <w:sz w:val="28"/>
          <w:szCs w:val="28"/>
        </w:rPr>
        <w:t>В</w:t>
      </w:r>
      <w:r w:rsidRPr="001C24F1">
        <w:rPr>
          <w:rFonts w:ascii="Times New Roman" w:hAnsi="Times New Roman" w:cs="Times New Roman"/>
          <w:sz w:val="28"/>
          <w:szCs w:val="28"/>
        </w:rPr>
        <w:t xml:space="preserve">ырезка из газеты «Полярник» №132 (4658) от 7 ноября 1972 года </w:t>
      </w:r>
      <w:bookmarkEnd w:id="16"/>
      <w:r w:rsidRPr="001C24F1">
        <w:rPr>
          <w:rFonts w:ascii="Times New Roman" w:hAnsi="Times New Roman" w:cs="Times New Roman"/>
          <w:sz w:val="28"/>
          <w:szCs w:val="28"/>
        </w:rPr>
        <w:t>– на 1 (одном) листе</w:t>
      </w:r>
      <w:r w:rsidR="00C057C1">
        <w:rPr>
          <w:rFonts w:ascii="Times New Roman" w:hAnsi="Times New Roman" w:cs="Times New Roman"/>
          <w:sz w:val="28"/>
          <w:szCs w:val="28"/>
        </w:rPr>
        <w:t>;</w:t>
      </w:r>
    </w:p>
    <w:bookmarkEnd w:id="13"/>
    <w:p w14:paraId="50EFEF6F" w14:textId="3F8E15FA" w:rsidR="001C24F1" w:rsidRPr="001C24F1" w:rsidRDefault="001C24F1" w:rsidP="001C24F1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15.7 </w:t>
      </w:r>
      <w:bookmarkStart w:id="17" w:name="_Hlk153140724"/>
      <w:bookmarkStart w:id="18" w:name="_Hlk153141322"/>
      <w:r>
        <w:rPr>
          <w:rFonts w:ascii="Times New Roman" w:hAnsi="Times New Roman" w:cs="Times New Roman"/>
          <w:sz w:val="28"/>
          <w:szCs w:val="28"/>
        </w:rPr>
        <w:t>Воронов Н.В. Советская монументальная скульптура</w:t>
      </w:r>
      <w:bookmarkEnd w:id="17"/>
      <w:r>
        <w:rPr>
          <w:rFonts w:ascii="Times New Roman" w:hAnsi="Times New Roman" w:cs="Times New Roman"/>
          <w:sz w:val="28"/>
          <w:szCs w:val="28"/>
        </w:rPr>
        <w:t xml:space="preserve">. Серия «Искусство», №3. М.: «Знание», 1976. 56 с. </w:t>
      </w:r>
      <w:r w:rsidRPr="00C057C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C057C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// </w:t>
      </w:r>
      <w:r>
        <w:rPr>
          <w:rFonts w:ascii="Times New Roman" w:hAnsi="Times New Roman" w:cs="Times New Roman"/>
          <w:sz w:val="28"/>
          <w:szCs w:val="28"/>
          <w:lang w:val="en-US"/>
        </w:rPr>
        <w:t>URL</w:t>
      </w:r>
      <w:r>
        <w:rPr>
          <w:rFonts w:ascii="Times New Roman" w:hAnsi="Times New Roman" w:cs="Times New Roman"/>
          <w:sz w:val="28"/>
          <w:szCs w:val="28"/>
        </w:rPr>
        <w:t>:</w:t>
      </w:r>
      <w:r w:rsidR="00C057C1">
        <w:rPr>
          <w:rFonts w:ascii="Times New Roman" w:hAnsi="Times New Roman" w:cs="Times New Roman"/>
          <w:sz w:val="28"/>
          <w:szCs w:val="28"/>
        </w:rPr>
        <w:t xml:space="preserve">  </w:t>
      </w:r>
      <w:r w:rsidR="00C057C1" w:rsidRPr="00C057C1">
        <w:rPr>
          <w:rFonts w:ascii="Times New Roman" w:hAnsi="Times New Roman" w:cs="Times New Roman"/>
          <w:sz w:val="28"/>
          <w:szCs w:val="28"/>
        </w:rPr>
        <w:t>https://archive.org/details/B-001-037-943-ALL/B-001-037-943-06/</w:t>
      </w:r>
      <w:r w:rsidR="00C057C1">
        <w:rPr>
          <w:rFonts w:ascii="Times New Roman" w:hAnsi="Times New Roman" w:cs="Times New Roman"/>
          <w:sz w:val="28"/>
          <w:szCs w:val="28"/>
        </w:rPr>
        <w:t xml:space="preserve"> (Дата обращения: 09.12. 2023 г.);</w:t>
      </w:r>
    </w:p>
    <w:p w14:paraId="5C9686DB" w14:textId="5FF6BA91" w:rsidR="001C24F1" w:rsidRPr="00C057C1" w:rsidRDefault="001C24F1" w:rsidP="00C057C1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</w:t>
      </w:r>
      <w:r w:rsidR="00E47331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Тарасов В.М. Эволюция образов вождей в советской монументальной скульптуре (1918-1985 гг.). </w:t>
      </w:r>
      <w:bookmarkEnd w:id="18"/>
      <w:r w:rsidR="00FD295B">
        <w:rPr>
          <w:rFonts w:ascii="Times New Roman" w:hAnsi="Times New Roman" w:cs="Times New Roman"/>
          <w:sz w:val="28"/>
          <w:szCs w:val="28"/>
        </w:rPr>
        <w:t xml:space="preserve">Диссертация на соискание ученой степени кандидата </w:t>
      </w:r>
      <w:r>
        <w:rPr>
          <w:rFonts w:ascii="Times New Roman" w:hAnsi="Times New Roman" w:cs="Times New Roman"/>
          <w:sz w:val="28"/>
          <w:szCs w:val="28"/>
        </w:rPr>
        <w:t>искусствоведения</w:t>
      </w:r>
      <w:r w:rsidR="00FD295B">
        <w:rPr>
          <w:rFonts w:ascii="Times New Roman" w:hAnsi="Times New Roman" w:cs="Times New Roman"/>
          <w:sz w:val="28"/>
          <w:szCs w:val="28"/>
        </w:rPr>
        <w:t xml:space="preserve"> (специальность </w:t>
      </w:r>
      <w:r>
        <w:rPr>
          <w:rFonts w:ascii="Times New Roman" w:hAnsi="Times New Roman" w:cs="Times New Roman"/>
          <w:sz w:val="28"/>
          <w:szCs w:val="28"/>
        </w:rPr>
        <w:t xml:space="preserve">17.00.04 </w:t>
      </w:r>
      <w:r w:rsidR="00FD295B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изобразительное и декоративно-прикладное искусство и архитектура</w:t>
      </w:r>
      <w:r w:rsidR="00FD295B">
        <w:rPr>
          <w:rFonts w:ascii="Times New Roman" w:hAnsi="Times New Roman" w:cs="Times New Roman"/>
          <w:sz w:val="28"/>
          <w:szCs w:val="28"/>
        </w:rPr>
        <w:t>) (рукопись). М,</w:t>
      </w:r>
      <w:r>
        <w:rPr>
          <w:rFonts w:ascii="Times New Roman" w:hAnsi="Times New Roman" w:cs="Times New Roman"/>
          <w:sz w:val="28"/>
          <w:szCs w:val="28"/>
        </w:rPr>
        <w:t xml:space="preserve"> 1999</w:t>
      </w:r>
      <w:r w:rsidR="00FD295B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115</w:t>
      </w:r>
      <w:r w:rsidR="00FD295B">
        <w:rPr>
          <w:rFonts w:ascii="Times New Roman" w:hAnsi="Times New Roman" w:cs="Times New Roman"/>
          <w:sz w:val="28"/>
          <w:szCs w:val="28"/>
        </w:rPr>
        <w:t xml:space="preserve"> с. </w:t>
      </w:r>
      <w:r w:rsidR="00FD295B" w:rsidRPr="00FD295B">
        <w:rPr>
          <w:rFonts w:ascii="Times New Roman" w:hAnsi="Times New Roman" w:cs="Times New Roman"/>
          <w:sz w:val="28"/>
          <w:szCs w:val="28"/>
        </w:rPr>
        <w:t>[</w:t>
      </w:r>
      <w:r w:rsidR="00FD295B">
        <w:rPr>
          <w:rFonts w:ascii="Times New Roman" w:hAnsi="Times New Roman" w:cs="Times New Roman"/>
          <w:sz w:val="28"/>
          <w:szCs w:val="28"/>
        </w:rPr>
        <w:t>электронный ресурс</w:t>
      </w:r>
      <w:r w:rsidR="00FD295B" w:rsidRPr="00FD295B">
        <w:rPr>
          <w:rFonts w:ascii="Times New Roman" w:hAnsi="Times New Roman" w:cs="Times New Roman"/>
          <w:sz w:val="28"/>
          <w:szCs w:val="28"/>
        </w:rPr>
        <w:t>]</w:t>
      </w:r>
      <w:r w:rsidR="00FD295B">
        <w:rPr>
          <w:rFonts w:ascii="Times New Roman" w:hAnsi="Times New Roman" w:cs="Times New Roman"/>
          <w:sz w:val="28"/>
          <w:szCs w:val="28"/>
        </w:rPr>
        <w:t xml:space="preserve"> // </w:t>
      </w:r>
      <w:r w:rsidR="00FD295B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FD295B">
        <w:rPr>
          <w:rFonts w:ascii="Times New Roman" w:hAnsi="Times New Roman" w:cs="Times New Roman"/>
          <w:sz w:val="28"/>
          <w:szCs w:val="28"/>
        </w:rPr>
        <w:t xml:space="preserve">: </w:t>
      </w:r>
      <w:r w:rsidRPr="001C24F1">
        <w:rPr>
          <w:rFonts w:ascii="Times New Roman" w:hAnsi="Times New Roman" w:cs="Times New Roman"/>
          <w:sz w:val="28"/>
          <w:szCs w:val="28"/>
        </w:rPr>
        <w:t xml:space="preserve">https://www.dissercat.com/content/evolyutsiya-obrazov-vozhdei-v-sovetskoi-monumentalnoi-skulpture-1918-1985-gg </w:t>
      </w:r>
      <w:r w:rsidR="00FD295B">
        <w:rPr>
          <w:rFonts w:ascii="Times New Roman" w:hAnsi="Times New Roman" w:cs="Times New Roman"/>
          <w:sz w:val="28"/>
          <w:szCs w:val="28"/>
        </w:rPr>
        <w:t>(Дата обращения: 09.12. 2023 г.)</w:t>
      </w:r>
      <w:r w:rsidR="007C43BB">
        <w:rPr>
          <w:rFonts w:ascii="Times New Roman" w:hAnsi="Times New Roman" w:cs="Times New Roman"/>
          <w:sz w:val="28"/>
          <w:szCs w:val="28"/>
        </w:rPr>
        <w:t>;</w:t>
      </w:r>
    </w:p>
    <w:p w14:paraId="29CA7B0D" w14:textId="77777777" w:rsidR="001410AE" w:rsidRDefault="00BB7C55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Обоснование вывода экспертизы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0ADEEA0B" w14:textId="36B9F4CF" w:rsidR="00940EF6" w:rsidRDefault="00BB7C55" w:rsidP="00F1218D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Предоставленные для экспертизы документы</w:t>
      </w:r>
      <w:r w:rsidR="006854DC">
        <w:rPr>
          <w:rFonts w:ascii="Times New Roman" w:hAnsi="Times New Roman" w:cs="Times New Roman"/>
          <w:sz w:val="28"/>
          <w:szCs w:val="28"/>
        </w:rPr>
        <w:t xml:space="preserve">, касающиеся </w:t>
      </w:r>
      <w:r w:rsidR="008A6109">
        <w:rPr>
          <w:rFonts w:ascii="Times New Roman" w:hAnsi="Times New Roman" w:cs="Times New Roman"/>
          <w:sz w:val="28"/>
          <w:szCs w:val="28"/>
        </w:rPr>
        <w:t>ВОКН «</w:t>
      </w:r>
      <w:r w:rsidR="008D649F">
        <w:rPr>
          <w:rFonts w:ascii="Times New Roman" w:hAnsi="Times New Roman" w:cs="Times New Roman"/>
          <w:sz w:val="28"/>
          <w:szCs w:val="28"/>
        </w:rPr>
        <w:t>Бюст Ленина В.И.</w:t>
      </w:r>
      <w:r w:rsidR="008A6109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достоверны и достаточны для однозначного вывода, что</w:t>
      </w:r>
      <w:r w:rsidR="00733767">
        <w:rPr>
          <w:rFonts w:ascii="Times New Roman" w:hAnsi="Times New Roman" w:cs="Times New Roman"/>
          <w:sz w:val="28"/>
          <w:szCs w:val="28"/>
        </w:rPr>
        <w:t xml:space="preserve"> </w:t>
      </w:r>
      <w:r w:rsidR="008A6109">
        <w:rPr>
          <w:rFonts w:ascii="Times New Roman" w:hAnsi="Times New Roman" w:cs="Times New Roman"/>
          <w:sz w:val="28"/>
          <w:szCs w:val="28"/>
        </w:rPr>
        <w:t>ВОКН «</w:t>
      </w:r>
      <w:r w:rsidR="008D649F">
        <w:rPr>
          <w:rFonts w:ascii="Times New Roman" w:hAnsi="Times New Roman" w:cs="Times New Roman"/>
          <w:sz w:val="28"/>
          <w:szCs w:val="28"/>
        </w:rPr>
        <w:t>Бюст Ленина В.И.</w:t>
      </w:r>
      <w:r w:rsidR="008A6109">
        <w:rPr>
          <w:rFonts w:ascii="Times New Roman" w:hAnsi="Times New Roman" w:cs="Times New Roman"/>
          <w:sz w:val="28"/>
          <w:szCs w:val="28"/>
        </w:rPr>
        <w:t>»</w:t>
      </w:r>
      <w:r w:rsidR="00733767">
        <w:rPr>
          <w:rFonts w:ascii="Times New Roman" w:hAnsi="Times New Roman" w:cs="Times New Roman"/>
          <w:sz w:val="28"/>
          <w:szCs w:val="28"/>
        </w:rPr>
        <w:t xml:space="preserve"> является </w:t>
      </w:r>
      <w:r w:rsidR="00E47331">
        <w:rPr>
          <w:rFonts w:ascii="Times New Roman" w:hAnsi="Times New Roman" w:cs="Times New Roman"/>
          <w:sz w:val="28"/>
          <w:szCs w:val="28"/>
        </w:rPr>
        <w:t>типичным памятником советской монументальной скульптурной традиции образа В.И. Ленина</w:t>
      </w:r>
      <w:r w:rsidR="00E47331" w:rsidRPr="00E47331">
        <w:rPr>
          <w:rFonts w:ascii="Times New Roman" w:hAnsi="Times New Roman" w:cs="Times New Roman"/>
          <w:sz w:val="28"/>
          <w:szCs w:val="28"/>
        </w:rPr>
        <w:t xml:space="preserve"> периода 1960-1970-х</w:t>
      </w:r>
      <w:r w:rsidR="00E47331">
        <w:rPr>
          <w:rFonts w:ascii="Times New Roman" w:hAnsi="Times New Roman" w:cs="Times New Roman"/>
          <w:sz w:val="28"/>
          <w:szCs w:val="28"/>
        </w:rPr>
        <w:t>, выполненным</w:t>
      </w:r>
      <w:r w:rsidR="00E47331" w:rsidRPr="00E47331">
        <w:rPr>
          <w:rFonts w:ascii="Times New Roman" w:hAnsi="Times New Roman" w:cs="Times New Roman"/>
          <w:sz w:val="28"/>
          <w:szCs w:val="28"/>
        </w:rPr>
        <w:t xml:space="preserve"> в жанре «городского памятника», предназначенного для установки на центральных площадках и проведению торжественных мероприятий.</w:t>
      </w:r>
      <w:r w:rsidR="00E47331">
        <w:rPr>
          <w:rFonts w:ascii="Times New Roman" w:hAnsi="Times New Roman" w:cs="Times New Roman"/>
          <w:sz w:val="28"/>
          <w:szCs w:val="28"/>
        </w:rPr>
        <w:t xml:space="preserve"> При этом памятник по-прежнему остается одним из главных композиционных и смысловых ориентиров поселка Провидение, на площади перед которым проводятся различные поселковые торжественные мероприятия и праздники.</w:t>
      </w:r>
      <w:r w:rsidR="0046491F">
        <w:rPr>
          <w:rFonts w:ascii="Times New Roman" w:hAnsi="Times New Roman" w:cs="Times New Roman"/>
          <w:sz w:val="28"/>
          <w:szCs w:val="28"/>
        </w:rPr>
        <w:t xml:space="preserve"> В этой связи необходимо изменить наименование выявленного объекта культурного наследия с «Бюст Ленина В.И.» на </w:t>
      </w:r>
      <w:r w:rsidR="0046491F">
        <w:rPr>
          <w:rFonts w:ascii="Times New Roman" w:hAnsi="Times New Roman" w:cs="Times New Roman"/>
          <w:sz w:val="28"/>
          <w:szCs w:val="28"/>
        </w:rPr>
        <w:lastRenderedPageBreak/>
        <w:t>«Памятник Ленину В.И.», поскольку по результатам экспертизы установлено, что объект является памятником – то есть целостным скульптурным изображением всей фигуры Владимира Ильича Ленина, а не его портретного профиля (головы и плечевого отдела).</w:t>
      </w:r>
      <w:r w:rsidR="00E47331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57DF6D8D" w14:textId="607E7FAA" w:rsidR="001410AE" w:rsidRDefault="00733767" w:rsidP="00F1218D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40EF6"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Целесообразность включения </w:t>
      </w:r>
      <w:bookmarkStart w:id="19" w:name="_Hlk153109254"/>
      <w:r w:rsidR="008A6109">
        <w:rPr>
          <w:rFonts w:ascii="Times New Roman" w:hAnsi="Times New Roman" w:cs="Times New Roman"/>
          <w:i/>
          <w:iCs/>
          <w:sz w:val="28"/>
          <w:szCs w:val="28"/>
        </w:rPr>
        <w:t xml:space="preserve">ВОКН </w:t>
      </w:r>
      <w:bookmarkStart w:id="20" w:name="_Hlk153344156"/>
      <w:r w:rsidR="008A6109">
        <w:rPr>
          <w:rFonts w:ascii="Times New Roman" w:hAnsi="Times New Roman" w:cs="Times New Roman"/>
          <w:i/>
          <w:iCs/>
          <w:sz w:val="28"/>
          <w:szCs w:val="28"/>
        </w:rPr>
        <w:t>«</w:t>
      </w:r>
      <w:r w:rsidR="0046491F">
        <w:rPr>
          <w:rFonts w:ascii="Times New Roman" w:hAnsi="Times New Roman" w:cs="Times New Roman"/>
          <w:i/>
          <w:iCs/>
          <w:sz w:val="28"/>
          <w:szCs w:val="28"/>
        </w:rPr>
        <w:t>Памятник</w:t>
      </w:r>
      <w:r w:rsidR="008D649F">
        <w:rPr>
          <w:rFonts w:ascii="Times New Roman" w:hAnsi="Times New Roman" w:cs="Times New Roman"/>
          <w:i/>
          <w:iCs/>
          <w:sz w:val="28"/>
          <w:szCs w:val="28"/>
        </w:rPr>
        <w:t xml:space="preserve"> Ленин</w:t>
      </w:r>
      <w:r w:rsidR="0046491F">
        <w:rPr>
          <w:rFonts w:ascii="Times New Roman" w:hAnsi="Times New Roman" w:cs="Times New Roman"/>
          <w:i/>
          <w:iCs/>
          <w:sz w:val="28"/>
          <w:szCs w:val="28"/>
        </w:rPr>
        <w:t>у</w:t>
      </w:r>
      <w:r w:rsidR="008D649F">
        <w:rPr>
          <w:rFonts w:ascii="Times New Roman" w:hAnsi="Times New Roman" w:cs="Times New Roman"/>
          <w:i/>
          <w:iCs/>
          <w:sz w:val="28"/>
          <w:szCs w:val="28"/>
        </w:rPr>
        <w:t xml:space="preserve"> В.И.</w:t>
      </w:r>
      <w:r w:rsidR="008A6109">
        <w:rPr>
          <w:rFonts w:ascii="Times New Roman" w:hAnsi="Times New Roman" w:cs="Times New Roman"/>
          <w:i/>
          <w:iCs/>
          <w:sz w:val="28"/>
          <w:szCs w:val="28"/>
        </w:rPr>
        <w:t>»</w:t>
      </w:r>
      <w:r w:rsidR="00940EF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bookmarkEnd w:id="19"/>
      <w:bookmarkEnd w:id="20"/>
      <w:r w:rsidR="00940EF6" w:rsidRPr="00940EF6">
        <w:rPr>
          <w:rFonts w:ascii="Times New Roman" w:hAnsi="Times New Roman" w:cs="Times New Roman"/>
          <w:i/>
          <w:iCs/>
          <w:sz w:val="28"/>
          <w:szCs w:val="28"/>
        </w:rPr>
        <w:t>в Единый государственный реестр объектов культурного наследия (памятников истории и культуры) народов Российской Федерации:</w:t>
      </w:r>
      <w:r w:rsidR="00940EF6">
        <w:rPr>
          <w:rFonts w:ascii="Times New Roman" w:hAnsi="Times New Roman" w:cs="Times New Roman"/>
          <w:sz w:val="28"/>
          <w:szCs w:val="28"/>
        </w:rPr>
        <w:t xml:space="preserve"> обусловлена </w:t>
      </w:r>
      <w:r w:rsidR="00E47331">
        <w:rPr>
          <w:rFonts w:ascii="Times New Roman" w:hAnsi="Times New Roman" w:cs="Times New Roman"/>
          <w:sz w:val="28"/>
          <w:szCs w:val="28"/>
        </w:rPr>
        <w:t>сложивш</w:t>
      </w:r>
      <w:r w:rsidR="00BE10D0">
        <w:rPr>
          <w:rFonts w:ascii="Times New Roman" w:hAnsi="Times New Roman" w:cs="Times New Roman"/>
          <w:sz w:val="28"/>
          <w:szCs w:val="28"/>
        </w:rPr>
        <w:t>имися</w:t>
      </w:r>
      <w:r w:rsidR="00E47331">
        <w:rPr>
          <w:rFonts w:ascii="Times New Roman" w:hAnsi="Times New Roman" w:cs="Times New Roman"/>
          <w:sz w:val="28"/>
          <w:szCs w:val="28"/>
        </w:rPr>
        <w:t xml:space="preserve"> историческ</w:t>
      </w:r>
      <w:r w:rsidR="00BE10D0">
        <w:rPr>
          <w:rFonts w:ascii="Times New Roman" w:hAnsi="Times New Roman" w:cs="Times New Roman"/>
          <w:sz w:val="28"/>
          <w:szCs w:val="28"/>
        </w:rPr>
        <w:t>ими</w:t>
      </w:r>
      <w:r w:rsidR="00E47331">
        <w:rPr>
          <w:rFonts w:ascii="Times New Roman" w:hAnsi="Times New Roman" w:cs="Times New Roman"/>
          <w:sz w:val="28"/>
          <w:szCs w:val="28"/>
        </w:rPr>
        <w:t>, культурн</w:t>
      </w:r>
      <w:r w:rsidR="00BE10D0">
        <w:rPr>
          <w:rFonts w:ascii="Times New Roman" w:hAnsi="Times New Roman" w:cs="Times New Roman"/>
          <w:sz w:val="28"/>
          <w:szCs w:val="28"/>
        </w:rPr>
        <w:t>ыми, искусствоведческими</w:t>
      </w:r>
      <w:r w:rsidR="00E47331">
        <w:rPr>
          <w:rFonts w:ascii="Times New Roman" w:hAnsi="Times New Roman" w:cs="Times New Roman"/>
          <w:sz w:val="28"/>
          <w:szCs w:val="28"/>
        </w:rPr>
        <w:t xml:space="preserve"> и мемориальн</w:t>
      </w:r>
      <w:r w:rsidR="00BE10D0">
        <w:rPr>
          <w:rFonts w:ascii="Times New Roman" w:hAnsi="Times New Roman" w:cs="Times New Roman"/>
          <w:sz w:val="28"/>
          <w:szCs w:val="28"/>
        </w:rPr>
        <w:t>ыми</w:t>
      </w:r>
      <w:r w:rsidR="00E47331">
        <w:rPr>
          <w:rFonts w:ascii="Times New Roman" w:hAnsi="Times New Roman" w:cs="Times New Roman"/>
          <w:sz w:val="28"/>
          <w:szCs w:val="28"/>
        </w:rPr>
        <w:t xml:space="preserve"> традициями последнего столетия (начиная с кончины В.И. Ленина в 1924 году до 1991 года) в </w:t>
      </w:r>
      <w:r w:rsidR="00BE10D0">
        <w:rPr>
          <w:rFonts w:ascii="Times New Roman" w:hAnsi="Times New Roman" w:cs="Times New Roman"/>
          <w:sz w:val="28"/>
          <w:szCs w:val="28"/>
        </w:rPr>
        <w:t xml:space="preserve">обязательной </w:t>
      </w:r>
      <w:r w:rsidR="00E47331">
        <w:rPr>
          <w:rFonts w:ascii="Times New Roman" w:hAnsi="Times New Roman" w:cs="Times New Roman"/>
          <w:sz w:val="28"/>
          <w:szCs w:val="28"/>
        </w:rPr>
        <w:t>у</w:t>
      </w:r>
      <w:r w:rsidR="00BE10D0">
        <w:rPr>
          <w:rFonts w:ascii="Times New Roman" w:hAnsi="Times New Roman" w:cs="Times New Roman"/>
          <w:sz w:val="28"/>
          <w:szCs w:val="28"/>
        </w:rPr>
        <w:t xml:space="preserve">становке и почитании образа В.И. Ленина в виде памятника или бюста во всех более-менее крупных населенных пунктах городского типа СССР в качестве центральной площадки или архитектурной доминанты, где происходили наиболее важные события и мероприятия в жизни того или иного населенного пункта. В настоящее время памятники В.И. Ленину по-прежнему служат местом для сборищ представителей коммунистического или социалистического идеологического направления, в которых порой задействованы и молодые поколения, родившиеся уже после 1991 года.  </w:t>
      </w:r>
    </w:p>
    <w:p w14:paraId="4DF3E2D2" w14:textId="3A7A5F96" w:rsidR="00940EF6" w:rsidRPr="00CC0165" w:rsidRDefault="00940EF6" w:rsidP="00F1218D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i/>
          <w:iCs/>
          <w:sz w:val="28"/>
          <w:szCs w:val="28"/>
        </w:rPr>
        <w:t>Обоснование границ территории</w:t>
      </w:r>
      <w:r w:rsidRPr="00940EF6">
        <w:t xml:space="preserve"> </w:t>
      </w:r>
      <w:r w:rsidR="008A6109">
        <w:rPr>
          <w:rFonts w:ascii="Times New Roman" w:hAnsi="Times New Roman" w:cs="Times New Roman"/>
          <w:i/>
          <w:iCs/>
          <w:sz w:val="28"/>
          <w:szCs w:val="28"/>
        </w:rPr>
        <w:t xml:space="preserve">ВОКН </w:t>
      </w:r>
      <w:r w:rsidR="0046491F" w:rsidRPr="0046491F">
        <w:rPr>
          <w:rFonts w:ascii="Times New Roman" w:hAnsi="Times New Roman" w:cs="Times New Roman"/>
          <w:i/>
          <w:iCs/>
          <w:sz w:val="28"/>
          <w:szCs w:val="28"/>
        </w:rPr>
        <w:t>«Памятник Ленину В.И.»</w:t>
      </w:r>
      <w:r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CC0165">
        <w:rPr>
          <w:rFonts w:ascii="Times New Roman" w:hAnsi="Times New Roman" w:cs="Times New Roman"/>
          <w:sz w:val="28"/>
          <w:szCs w:val="28"/>
        </w:rPr>
        <w:t xml:space="preserve"> </w:t>
      </w:r>
      <w:r w:rsidR="00BE10D0">
        <w:rPr>
          <w:rFonts w:ascii="Times New Roman" w:hAnsi="Times New Roman" w:cs="Times New Roman"/>
          <w:sz w:val="28"/>
          <w:szCs w:val="28"/>
        </w:rPr>
        <w:t>определено фактическими размерами постамента и прилегающей к памятнику площадки.</w:t>
      </w:r>
    </w:p>
    <w:p w14:paraId="1FFD4D52" w14:textId="219DBDE3" w:rsidR="00940EF6" w:rsidRPr="00BE10D0" w:rsidRDefault="00940EF6" w:rsidP="00F1218D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Обоснование вида </w:t>
      </w:r>
      <w:r w:rsidR="008A6109">
        <w:rPr>
          <w:rFonts w:ascii="Times New Roman" w:hAnsi="Times New Roman" w:cs="Times New Roman"/>
          <w:i/>
          <w:iCs/>
          <w:sz w:val="28"/>
          <w:szCs w:val="28"/>
        </w:rPr>
        <w:t xml:space="preserve">ВОКН </w:t>
      </w:r>
      <w:r w:rsidR="0046491F" w:rsidRPr="0046491F">
        <w:rPr>
          <w:rFonts w:ascii="Times New Roman" w:hAnsi="Times New Roman" w:cs="Times New Roman"/>
          <w:i/>
          <w:iCs/>
          <w:sz w:val="28"/>
          <w:szCs w:val="28"/>
        </w:rPr>
        <w:t>«Памятник Ленину В.И.»</w:t>
      </w:r>
      <w:r w:rsidRPr="00940EF6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CC016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BE10D0" w:rsidRPr="00BE10D0">
        <w:rPr>
          <w:rFonts w:ascii="Times New Roman" w:hAnsi="Times New Roman" w:cs="Times New Roman"/>
          <w:sz w:val="28"/>
          <w:szCs w:val="28"/>
        </w:rPr>
        <w:t xml:space="preserve">объект представляет </w:t>
      </w:r>
      <w:r w:rsidR="005924E4">
        <w:rPr>
          <w:rFonts w:ascii="Times New Roman" w:hAnsi="Times New Roman" w:cs="Times New Roman"/>
          <w:sz w:val="28"/>
          <w:szCs w:val="28"/>
        </w:rPr>
        <w:t xml:space="preserve">собой произведение монументального искусства, в связи с чем его вид определен как памятник.  </w:t>
      </w:r>
    </w:p>
    <w:p w14:paraId="07F3B70D" w14:textId="550EFE76" w:rsidR="00E85298" w:rsidRPr="00E85298" w:rsidRDefault="00940EF6" w:rsidP="00E85298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i/>
          <w:iCs/>
          <w:sz w:val="28"/>
          <w:szCs w:val="28"/>
        </w:rPr>
        <w:t>Обоснование категории историко-культурного значения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8A6109">
        <w:rPr>
          <w:rFonts w:ascii="Times New Roman" w:hAnsi="Times New Roman" w:cs="Times New Roman"/>
          <w:i/>
          <w:iCs/>
          <w:sz w:val="28"/>
          <w:szCs w:val="28"/>
        </w:rPr>
        <w:t xml:space="preserve">ВОКН </w:t>
      </w:r>
      <w:r w:rsidR="0046491F" w:rsidRPr="0046491F">
        <w:rPr>
          <w:rFonts w:ascii="Times New Roman" w:hAnsi="Times New Roman" w:cs="Times New Roman"/>
          <w:i/>
          <w:iCs/>
          <w:sz w:val="28"/>
          <w:szCs w:val="28"/>
        </w:rPr>
        <w:t>«Памятник Ленину В.И.»</w:t>
      </w:r>
      <w:r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E85298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E85298" w:rsidRPr="00E85298">
        <w:rPr>
          <w:rFonts w:ascii="Times New Roman" w:hAnsi="Times New Roman" w:cs="Times New Roman"/>
          <w:sz w:val="28"/>
          <w:szCs w:val="28"/>
        </w:rPr>
        <w:t>согласно ст. 4 Федерального закона № 73-ФЗ «Об объектах культурного наследия (памятниках истории и культуры) народов Российской Федерации» от 25.06.2002 г. данный памятник относятся к категории объектов культурного наследия</w:t>
      </w:r>
      <w:r w:rsidR="005924E4">
        <w:rPr>
          <w:rFonts w:ascii="Times New Roman" w:hAnsi="Times New Roman" w:cs="Times New Roman"/>
          <w:sz w:val="28"/>
          <w:szCs w:val="28"/>
        </w:rPr>
        <w:t xml:space="preserve"> местного (муниципального)</w:t>
      </w:r>
      <w:r w:rsidR="00E85298" w:rsidRPr="00E85298">
        <w:rPr>
          <w:rFonts w:ascii="Times New Roman" w:hAnsi="Times New Roman" w:cs="Times New Roman"/>
          <w:sz w:val="28"/>
          <w:szCs w:val="28"/>
        </w:rPr>
        <w:t xml:space="preserve"> значения.</w:t>
      </w:r>
    </w:p>
    <w:p w14:paraId="59AC4A5A" w14:textId="6FDF0FA6" w:rsidR="00C057C1" w:rsidRDefault="00940EF6" w:rsidP="00C057C1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 xml:space="preserve">Обоснование предмета охраны </w:t>
      </w:r>
      <w:bookmarkStart w:id="21" w:name="_Hlk153138717"/>
      <w:r w:rsidR="008A6109">
        <w:rPr>
          <w:rFonts w:ascii="Times New Roman" w:hAnsi="Times New Roman" w:cs="Times New Roman"/>
          <w:i/>
          <w:sz w:val="28"/>
          <w:szCs w:val="28"/>
        </w:rPr>
        <w:t xml:space="preserve">ВОКН </w:t>
      </w:r>
      <w:r w:rsidR="0046491F" w:rsidRPr="0046491F">
        <w:rPr>
          <w:rFonts w:ascii="Times New Roman" w:hAnsi="Times New Roman" w:cs="Times New Roman"/>
          <w:i/>
          <w:sz w:val="28"/>
          <w:szCs w:val="28"/>
        </w:rPr>
        <w:t>«Памятник Ленину В.И.»</w:t>
      </w:r>
      <w:r>
        <w:rPr>
          <w:rFonts w:ascii="Times New Roman" w:hAnsi="Times New Roman" w:cs="Times New Roman"/>
          <w:i/>
          <w:sz w:val="28"/>
          <w:szCs w:val="28"/>
        </w:rPr>
        <w:t>:</w:t>
      </w:r>
      <w:r w:rsidR="00E85298">
        <w:rPr>
          <w:rFonts w:ascii="Times New Roman" w:hAnsi="Times New Roman" w:cs="Times New Roman"/>
          <w:iCs/>
          <w:sz w:val="28"/>
          <w:szCs w:val="28"/>
        </w:rPr>
        <w:t xml:space="preserve"> </w:t>
      </w:r>
      <w:bookmarkEnd w:id="21"/>
      <w:r w:rsidR="005924E4">
        <w:rPr>
          <w:rFonts w:ascii="Times New Roman" w:hAnsi="Times New Roman" w:cs="Times New Roman"/>
          <w:iCs/>
          <w:sz w:val="28"/>
          <w:szCs w:val="28"/>
        </w:rPr>
        <w:t>связано с конструктивными элементами постамента цилиндрической формы и фигуры В.И. Ленина на нем, а также прилегающей к нему территории, которая влияет или может влиять на целостность и сохранность объекта.</w:t>
      </w:r>
    </w:p>
    <w:p w14:paraId="45868762" w14:textId="3B7C4A0E" w:rsidR="001410AE" w:rsidRDefault="00C057C1" w:rsidP="00C057C1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17. </w:t>
      </w:r>
      <w:r w:rsidR="00BB7C55">
        <w:rPr>
          <w:rFonts w:ascii="Times New Roman" w:hAnsi="Times New Roman" w:cs="Times New Roman"/>
          <w:i/>
          <w:sz w:val="28"/>
          <w:szCs w:val="28"/>
        </w:rPr>
        <w:t>Заключение экспертизы</w:t>
      </w:r>
      <w:r w:rsidR="00BB7C55">
        <w:rPr>
          <w:rFonts w:ascii="Times New Roman" w:hAnsi="Times New Roman" w:cs="Times New Roman"/>
          <w:sz w:val="28"/>
          <w:szCs w:val="28"/>
        </w:rPr>
        <w:t>:</w:t>
      </w:r>
    </w:p>
    <w:p w14:paraId="2FA397FF" w14:textId="52D7578D" w:rsidR="00940EF6" w:rsidRDefault="00BB7C55">
      <w:pPr>
        <w:pStyle w:val="afb"/>
        <w:tabs>
          <w:tab w:val="left" w:pos="426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Включение выявленного объекта культурного наследия </w:t>
      </w:r>
      <w:r w:rsidR="0046491F" w:rsidRPr="0046491F">
        <w:rPr>
          <w:rFonts w:ascii="Times New Roman" w:hAnsi="Times New Roman" w:cs="Times New Roman"/>
          <w:sz w:val="28"/>
          <w:szCs w:val="28"/>
        </w:rPr>
        <w:t xml:space="preserve">«Памятник Ленину В.И.» </w:t>
      </w:r>
      <w:r w:rsidR="00C057C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Единый государственный реестр объектов культурного наследия (памятников истории и культуры) народов Российской Федерации правомочно и является обоснованным (</w:t>
      </w:r>
      <w:r w:rsidR="00733767">
        <w:rPr>
          <w:rFonts w:ascii="Times New Roman" w:hAnsi="Times New Roman" w:cs="Times New Roman"/>
          <w:b/>
          <w:bCs/>
          <w:sz w:val="28"/>
          <w:szCs w:val="28"/>
        </w:rPr>
        <w:t xml:space="preserve">положительное </w:t>
      </w:r>
      <w:r>
        <w:rPr>
          <w:rFonts w:ascii="Times New Roman" w:hAnsi="Times New Roman" w:cs="Times New Roman"/>
          <w:b/>
          <w:sz w:val="28"/>
          <w:szCs w:val="28"/>
        </w:rPr>
        <w:t>заключение</w:t>
      </w:r>
      <w:r>
        <w:rPr>
          <w:rFonts w:ascii="Times New Roman" w:hAnsi="Times New Roman" w:cs="Times New Roman"/>
          <w:sz w:val="28"/>
          <w:szCs w:val="28"/>
        </w:rPr>
        <w:t>).</w:t>
      </w:r>
    </w:p>
    <w:p w14:paraId="456E67B2" w14:textId="5A7D5309" w:rsidR="00940EF6" w:rsidRPr="00940EF6" w:rsidRDefault="00BB7C55" w:rsidP="00940EF6">
      <w:pPr>
        <w:pStyle w:val="afb"/>
        <w:tabs>
          <w:tab w:val="left" w:pos="426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40EF6" w:rsidRPr="00940EF6">
        <w:rPr>
          <w:rFonts w:ascii="Times New Roman" w:hAnsi="Times New Roman" w:cs="Times New Roman"/>
          <w:sz w:val="28"/>
          <w:szCs w:val="28"/>
        </w:rPr>
        <w:t xml:space="preserve">Включить </w:t>
      </w:r>
      <w:r w:rsidR="00F8777E">
        <w:rPr>
          <w:rFonts w:ascii="Times New Roman" w:hAnsi="Times New Roman" w:cs="Times New Roman"/>
          <w:sz w:val="28"/>
          <w:szCs w:val="28"/>
        </w:rPr>
        <w:t xml:space="preserve">выявленный </w:t>
      </w:r>
      <w:r w:rsidR="00940EF6" w:rsidRPr="00940EF6">
        <w:rPr>
          <w:rFonts w:ascii="Times New Roman" w:hAnsi="Times New Roman" w:cs="Times New Roman"/>
          <w:sz w:val="28"/>
          <w:szCs w:val="28"/>
        </w:rPr>
        <w:t xml:space="preserve">объект </w:t>
      </w:r>
      <w:r w:rsidR="00F8777E">
        <w:rPr>
          <w:rFonts w:ascii="Times New Roman" w:hAnsi="Times New Roman" w:cs="Times New Roman"/>
          <w:sz w:val="28"/>
          <w:szCs w:val="28"/>
        </w:rPr>
        <w:t xml:space="preserve">культурного </w:t>
      </w:r>
      <w:r w:rsidR="00940EF6" w:rsidRPr="00940EF6">
        <w:rPr>
          <w:rFonts w:ascii="Times New Roman" w:hAnsi="Times New Roman" w:cs="Times New Roman"/>
          <w:sz w:val="28"/>
          <w:szCs w:val="28"/>
        </w:rPr>
        <w:t xml:space="preserve">наследия </w:t>
      </w:r>
      <w:r w:rsidR="0046491F" w:rsidRPr="0046491F">
        <w:rPr>
          <w:rFonts w:ascii="Times New Roman" w:hAnsi="Times New Roman" w:cs="Times New Roman"/>
          <w:sz w:val="28"/>
          <w:szCs w:val="28"/>
        </w:rPr>
        <w:t xml:space="preserve">«Памятник Ленину В.И.» </w:t>
      </w:r>
      <w:r w:rsidR="00F8777E">
        <w:rPr>
          <w:rFonts w:ascii="Times New Roman" w:hAnsi="Times New Roman" w:cs="Times New Roman"/>
          <w:sz w:val="28"/>
          <w:szCs w:val="28"/>
        </w:rPr>
        <w:t xml:space="preserve"> </w:t>
      </w:r>
      <w:r w:rsidR="00940EF6" w:rsidRPr="00940EF6">
        <w:rPr>
          <w:rFonts w:ascii="Times New Roman" w:hAnsi="Times New Roman" w:cs="Times New Roman"/>
          <w:sz w:val="28"/>
          <w:szCs w:val="28"/>
        </w:rPr>
        <w:t>в Единый государственный реестр объектов культурного наследия (памятников истории и культуры) народов Российской Федерации в установленном порядке со следующими сведениями:</w:t>
      </w:r>
    </w:p>
    <w:p w14:paraId="378CF4F3" w14:textId="22895116" w:rsidR="00940EF6" w:rsidRPr="00940EF6" w:rsidRDefault="00940EF6" w:rsidP="00940EF6">
      <w:pPr>
        <w:pStyle w:val="afb"/>
        <w:spacing w:line="360" w:lineRule="auto"/>
        <w:ind w:left="-4" w:firstLine="430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а) </w:t>
      </w:r>
      <w:r w:rsidRPr="00940EF6">
        <w:rPr>
          <w:rFonts w:ascii="Times New Roman" w:hAnsi="Times New Roman" w:cs="Times New Roman"/>
          <w:i/>
          <w:sz w:val="28"/>
          <w:szCs w:val="28"/>
        </w:rPr>
        <w:t>сведения о наименовании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46491F">
        <w:rPr>
          <w:rFonts w:ascii="Times New Roman" w:hAnsi="Times New Roman" w:cs="Times New Roman"/>
          <w:sz w:val="28"/>
          <w:szCs w:val="28"/>
        </w:rPr>
        <w:t>Памятник</w:t>
      </w:r>
      <w:r w:rsidR="00C057C1" w:rsidRPr="00C057C1">
        <w:rPr>
          <w:rFonts w:ascii="Times New Roman" w:hAnsi="Times New Roman" w:cs="Times New Roman"/>
          <w:sz w:val="28"/>
          <w:szCs w:val="28"/>
        </w:rPr>
        <w:t xml:space="preserve"> Ленин</w:t>
      </w:r>
      <w:r w:rsidR="0046491F">
        <w:rPr>
          <w:rFonts w:ascii="Times New Roman" w:hAnsi="Times New Roman" w:cs="Times New Roman"/>
          <w:sz w:val="28"/>
          <w:szCs w:val="28"/>
        </w:rPr>
        <w:t>у</w:t>
      </w:r>
      <w:r w:rsidR="00C057C1" w:rsidRPr="00C057C1">
        <w:rPr>
          <w:rFonts w:ascii="Times New Roman" w:hAnsi="Times New Roman" w:cs="Times New Roman"/>
          <w:sz w:val="28"/>
          <w:szCs w:val="28"/>
        </w:rPr>
        <w:t xml:space="preserve"> В.И.</w:t>
      </w:r>
      <w:r w:rsidR="00C057C1">
        <w:rPr>
          <w:rFonts w:ascii="Times New Roman" w:hAnsi="Times New Roman" w:cs="Times New Roman"/>
          <w:sz w:val="28"/>
          <w:szCs w:val="28"/>
        </w:rPr>
        <w:t>;</w:t>
      </w:r>
    </w:p>
    <w:p w14:paraId="359DED96" w14:textId="285739A7" w:rsidR="00940EF6" w:rsidRPr="00940EF6" w:rsidRDefault="00940EF6" w:rsidP="00940EF6">
      <w:pPr>
        <w:pStyle w:val="afb"/>
        <w:spacing w:line="360" w:lineRule="auto"/>
        <w:ind w:left="-4" w:firstLine="430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б) </w:t>
      </w:r>
      <w:r w:rsidR="00D918B7">
        <w:rPr>
          <w:rFonts w:ascii="Times New Roman" w:hAnsi="Times New Roman" w:cs="Times New Roman"/>
          <w:i/>
          <w:sz w:val="28"/>
          <w:szCs w:val="28"/>
        </w:rPr>
        <w:t xml:space="preserve">время </w:t>
      </w:r>
      <w:r w:rsidR="00C057C1">
        <w:rPr>
          <w:rFonts w:ascii="Times New Roman" w:hAnsi="Times New Roman" w:cs="Times New Roman"/>
          <w:i/>
          <w:sz w:val="28"/>
          <w:szCs w:val="28"/>
        </w:rPr>
        <w:t xml:space="preserve">создания </w:t>
      </w:r>
      <w:r w:rsidR="00D918B7">
        <w:rPr>
          <w:rFonts w:ascii="Times New Roman" w:hAnsi="Times New Roman" w:cs="Times New Roman"/>
          <w:i/>
          <w:sz w:val="28"/>
          <w:szCs w:val="28"/>
        </w:rPr>
        <w:t>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C057C1">
        <w:rPr>
          <w:rFonts w:ascii="Times New Roman" w:hAnsi="Times New Roman" w:cs="Times New Roman"/>
          <w:sz w:val="28"/>
          <w:szCs w:val="28"/>
        </w:rPr>
        <w:t>1972 год;</w:t>
      </w:r>
    </w:p>
    <w:p w14:paraId="06B06F22" w14:textId="52197F68" w:rsidR="00940EF6" w:rsidRPr="00940EF6" w:rsidRDefault="00940EF6" w:rsidP="00D918B7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в) </w:t>
      </w:r>
      <w:r w:rsidRPr="00940EF6">
        <w:rPr>
          <w:rFonts w:ascii="Times New Roman" w:hAnsi="Times New Roman" w:cs="Times New Roman"/>
          <w:i/>
          <w:sz w:val="28"/>
          <w:szCs w:val="28"/>
        </w:rPr>
        <w:t>сведения о местонахождении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5924E4" w:rsidRPr="005924E4">
        <w:rPr>
          <w:rFonts w:ascii="Times New Roman" w:hAnsi="Times New Roman" w:cs="Times New Roman"/>
          <w:sz w:val="28"/>
          <w:szCs w:val="28"/>
        </w:rPr>
        <w:t>Чукотский автономный округ, городской округ Провиденский район, пгт. Провидения</w:t>
      </w:r>
      <w:r w:rsidR="005924E4">
        <w:rPr>
          <w:rFonts w:ascii="Times New Roman" w:hAnsi="Times New Roman" w:cs="Times New Roman"/>
          <w:sz w:val="28"/>
          <w:szCs w:val="28"/>
        </w:rPr>
        <w:t>;</w:t>
      </w:r>
    </w:p>
    <w:p w14:paraId="39A42473" w14:textId="7B00CEB1" w:rsidR="00940EF6" w:rsidRPr="00940EF6" w:rsidRDefault="00940EF6" w:rsidP="00D918B7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г) </w:t>
      </w:r>
      <w:r w:rsidRPr="00940EF6">
        <w:rPr>
          <w:rFonts w:ascii="Times New Roman" w:hAnsi="Times New Roman" w:cs="Times New Roman"/>
          <w:i/>
          <w:sz w:val="28"/>
          <w:szCs w:val="28"/>
        </w:rPr>
        <w:t>категория историко-культурного значения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>
        <w:rPr>
          <w:rFonts w:ascii="Times New Roman" w:hAnsi="Times New Roman" w:cs="Times New Roman"/>
          <w:sz w:val="28"/>
          <w:szCs w:val="28"/>
        </w:rPr>
        <w:t xml:space="preserve">объект культурного наследия </w:t>
      </w:r>
      <w:r w:rsidR="005924E4">
        <w:rPr>
          <w:rFonts w:ascii="Times New Roman" w:hAnsi="Times New Roman" w:cs="Times New Roman"/>
          <w:sz w:val="28"/>
          <w:szCs w:val="28"/>
        </w:rPr>
        <w:t>местного (муниципального)</w:t>
      </w:r>
      <w:r w:rsidR="00D918B7">
        <w:rPr>
          <w:rFonts w:ascii="Times New Roman" w:hAnsi="Times New Roman" w:cs="Times New Roman"/>
          <w:sz w:val="28"/>
          <w:szCs w:val="28"/>
        </w:rPr>
        <w:t xml:space="preserve"> значения;</w:t>
      </w:r>
    </w:p>
    <w:p w14:paraId="691712FC" w14:textId="6893888F" w:rsidR="00940EF6" w:rsidRPr="00940EF6" w:rsidRDefault="00940EF6" w:rsidP="00940EF6">
      <w:pPr>
        <w:pStyle w:val="afb"/>
        <w:spacing w:line="360" w:lineRule="auto"/>
        <w:ind w:left="-4" w:firstLine="430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д) </w:t>
      </w:r>
      <w:r w:rsidRPr="00940EF6">
        <w:rPr>
          <w:rFonts w:ascii="Times New Roman" w:hAnsi="Times New Roman" w:cs="Times New Roman"/>
          <w:i/>
          <w:sz w:val="28"/>
          <w:szCs w:val="28"/>
        </w:rPr>
        <w:t>сведения о виде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>
        <w:rPr>
          <w:rFonts w:ascii="Times New Roman" w:hAnsi="Times New Roman" w:cs="Times New Roman"/>
          <w:sz w:val="28"/>
          <w:szCs w:val="28"/>
        </w:rPr>
        <w:t>памятник;</w:t>
      </w:r>
    </w:p>
    <w:p w14:paraId="35404B21" w14:textId="53406F87" w:rsidR="00940EF6" w:rsidRPr="00940EF6" w:rsidRDefault="00940EF6" w:rsidP="00D918B7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е) </w:t>
      </w:r>
      <w:r w:rsidRPr="00940EF6">
        <w:rPr>
          <w:rFonts w:ascii="Times New Roman" w:hAnsi="Times New Roman" w:cs="Times New Roman"/>
          <w:i/>
          <w:sz w:val="28"/>
          <w:szCs w:val="28"/>
        </w:rPr>
        <w:t>описание особенностей объекта, являющихся основанием для включения его в реестр и подлежащих обязательному сохранению (предмет охраны объекта)</w:t>
      </w:r>
      <w:r w:rsidRPr="00940EF6">
        <w:rPr>
          <w:rFonts w:ascii="Times New Roman" w:hAnsi="Times New Roman" w:cs="Times New Roman"/>
          <w:sz w:val="28"/>
          <w:szCs w:val="28"/>
        </w:rPr>
        <w:t>:</w:t>
      </w:r>
      <w:r w:rsidR="005924E4">
        <w:rPr>
          <w:rFonts w:ascii="Times New Roman" w:hAnsi="Times New Roman" w:cs="Times New Roman"/>
          <w:sz w:val="28"/>
          <w:szCs w:val="28"/>
        </w:rPr>
        <w:t xml:space="preserve"> скульптурное изображение В.И. Ленина в бронзе на гранитном постаменте</w:t>
      </w:r>
      <w:r w:rsidR="00510F01">
        <w:rPr>
          <w:rFonts w:ascii="Times New Roman" w:hAnsi="Times New Roman" w:cs="Times New Roman"/>
          <w:sz w:val="28"/>
          <w:szCs w:val="28"/>
        </w:rPr>
        <w:t xml:space="preserve">, поставленным на прямоугольную бетонную площадку, ведущая к памятнику бетонная лестница и пятистенный задник за скульптурой В.И. Ленина в виде уходящих друг за друга бетонных ромбических плит; </w:t>
      </w:r>
    </w:p>
    <w:p w14:paraId="4800A28A" w14:textId="0DD08264" w:rsidR="00940EF6" w:rsidRPr="00D918B7" w:rsidRDefault="00940EF6" w:rsidP="00D918B7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ж) </w:t>
      </w:r>
      <w:r w:rsidRPr="00940EF6">
        <w:rPr>
          <w:rFonts w:ascii="Times New Roman" w:hAnsi="Times New Roman" w:cs="Times New Roman"/>
          <w:i/>
          <w:sz w:val="28"/>
          <w:szCs w:val="28"/>
        </w:rPr>
        <w:t>сведения о границах территории объекта: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 </w:t>
      </w:r>
      <w:bookmarkStart w:id="22" w:name="_Hlk153138872"/>
      <w:bookmarkStart w:id="23" w:name="_Hlk153112079"/>
      <w:r w:rsidR="00D918B7">
        <w:rPr>
          <w:rFonts w:ascii="Times New Roman" w:hAnsi="Times New Roman" w:cs="Times New Roman"/>
          <w:iCs/>
          <w:sz w:val="28"/>
          <w:szCs w:val="28"/>
        </w:rPr>
        <w:t xml:space="preserve">установить в соответствии с 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>приказ</w:t>
      </w:r>
      <w:r w:rsidR="00D918B7">
        <w:rPr>
          <w:rFonts w:ascii="Times New Roman" w:hAnsi="Times New Roman" w:cs="Times New Roman"/>
          <w:iCs/>
          <w:sz w:val="28"/>
          <w:szCs w:val="28"/>
        </w:rPr>
        <w:t>ом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 xml:space="preserve"> Комитета по охране объектов культурного наследия Чукотского автономного округа №02-02/00</w:t>
      </w:r>
      <w:r w:rsidR="00C057C1">
        <w:rPr>
          <w:rFonts w:ascii="Times New Roman" w:hAnsi="Times New Roman" w:cs="Times New Roman"/>
          <w:iCs/>
          <w:sz w:val="28"/>
          <w:szCs w:val="28"/>
        </w:rPr>
        <w:t>3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 xml:space="preserve"> от 11.04.2023 г. «Об утверждении границ 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lastRenderedPageBreak/>
        <w:t>территорий и правового режима использования земельных участков в границах территори</w:t>
      </w:r>
      <w:r w:rsidR="00C057C1">
        <w:rPr>
          <w:rFonts w:ascii="Times New Roman" w:hAnsi="Times New Roman" w:cs="Times New Roman"/>
          <w:iCs/>
          <w:sz w:val="28"/>
          <w:szCs w:val="28"/>
        </w:rPr>
        <w:t>и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 xml:space="preserve"> выявленн</w:t>
      </w:r>
      <w:r w:rsidR="00C057C1">
        <w:rPr>
          <w:rFonts w:ascii="Times New Roman" w:hAnsi="Times New Roman" w:cs="Times New Roman"/>
          <w:iCs/>
          <w:sz w:val="28"/>
          <w:szCs w:val="28"/>
        </w:rPr>
        <w:t>ого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 xml:space="preserve"> объект</w:t>
      </w:r>
      <w:r w:rsidR="00C057C1">
        <w:rPr>
          <w:rFonts w:ascii="Times New Roman" w:hAnsi="Times New Roman" w:cs="Times New Roman"/>
          <w:iCs/>
          <w:sz w:val="28"/>
          <w:szCs w:val="28"/>
        </w:rPr>
        <w:t>а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 xml:space="preserve"> культурного наследия </w:t>
      </w:r>
      <w:r w:rsidR="00C057C1">
        <w:rPr>
          <w:rFonts w:ascii="Times New Roman" w:hAnsi="Times New Roman" w:cs="Times New Roman"/>
          <w:iCs/>
          <w:sz w:val="28"/>
          <w:szCs w:val="28"/>
        </w:rPr>
        <w:t>«Бюст Ленина В.И.»</w:t>
      </w:r>
      <w:bookmarkEnd w:id="22"/>
      <w:r w:rsidR="00C057C1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>[</w:t>
      </w:r>
      <w:r w:rsidR="00D918B7">
        <w:rPr>
          <w:rFonts w:ascii="Times New Roman" w:hAnsi="Times New Roman" w:cs="Times New Roman"/>
          <w:iCs/>
          <w:sz w:val="28"/>
          <w:szCs w:val="28"/>
        </w:rPr>
        <w:t>Приложение №3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>]</w:t>
      </w:r>
      <w:r w:rsidR="00D918B7">
        <w:rPr>
          <w:rFonts w:ascii="Times New Roman" w:hAnsi="Times New Roman" w:cs="Times New Roman"/>
          <w:iCs/>
          <w:sz w:val="28"/>
          <w:szCs w:val="28"/>
        </w:rPr>
        <w:t>;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bookmarkEnd w:id="23"/>
    <w:p w14:paraId="55048F7F" w14:textId="39DB94D4" w:rsidR="001410AE" w:rsidRPr="00F8777E" w:rsidRDefault="00940EF6" w:rsidP="00F8777E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к) </w:t>
      </w:r>
      <w:r w:rsidRPr="00940EF6">
        <w:rPr>
          <w:rFonts w:ascii="Times New Roman" w:hAnsi="Times New Roman" w:cs="Times New Roman"/>
          <w:i/>
          <w:sz w:val="28"/>
          <w:szCs w:val="28"/>
        </w:rPr>
        <w:t>режим использования земель в границах территории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C057C1">
        <w:rPr>
          <w:rFonts w:ascii="Times New Roman" w:hAnsi="Times New Roman" w:cs="Times New Roman"/>
          <w:iCs/>
          <w:sz w:val="28"/>
          <w:szCs w:val="28"/>
        </w:rPr>
        <w:t xml:space="preserve">установить в соответствии с </w:t>
      </w:r>
      <w:r w:rsidR="00C057C1" w:rsidRPr="00D918B7">
        <w:rPr>
          <w:rFonts w:ascii="Times New Roman" w:hAnsi="Times New Roman" w:cs="Times New Roman"/>
          <w:iCs/>
          <w:sz w:val="28"/>
          <w:szCs w:val="28"/>
        </w:rPr>
        <w:t>приказ</w:t>
      </w:r>
      <w:r w:rsidR="00C057C1">
        <w:rPr>
          <w:rFonts w:ascii="Times New Roman" w:hAnsi="Times New Roman" w:cs="Times New Roman"/>
          <w:iCs/>
          <w:sz w:val="28"/>
          <w:szCs w:val="28"/>
        </w:rPr>
        <w:t>ом</w:t>
      </w:r>
      <w:r w:rsidR="00C057C1" w:rsidRPr="00D918B7">
        <w:rPr>
          <w:rFonts w:ascii="Times New Roman" w:hAnsi="Times New Roman" w:cs="Times New Roman"/>
          <w:iCs/>
          <w:sz w:val="28"/>
          <w:szCs w:val="28"/>
        </w:rPr>
        <w:t xml:space="preserve"> Комитета по охране объектов культурного наследия Чукотского автономного округа №02-02/00</w:t>
      </w:r>
      <w:r w:rsidR="00C057C1">
        <w:rPr>
          <w:rFonts w:ascii="Times New Roman" w:hAnsi="Times New Roman" w:cs="Times New Roman"/>
          <w:iCs/>
          <w:sz w:val="28"/>
          <w:szCs w:val="28"/>
        </w:rPr>
        <w:t>3</w:t>
      </w:r>
      <w:r w:rsidR="00C057C1" w:rsidRPr="00D918B7">
        <w:rPr>
          <w:rFonts w:ascii="Times New Roman" w:hAnsi="Times New Roman" w:cs="Times New Roman"/>
          <w:iCs/>
          <w:sz w:val="28"/>
          <w:szCs w:val="28"/>
        </w:rPr>
        <w:t xml:space="preserve"> от 11.04.2023 г. «Об утверждении границ территорий и правового режима использования земельных участков в границах территори</w:t>
      </w:r>
      <w:r w:rsidR="00C057C1">
        <w:rPr>
          <w:rFonts w:ascii="Times New Roman" w:hAnsi="Times New Roman" w:cs="Times New Roman"/>
          <w:iCs/>
          <w:sz w:val="28"/>
          <w:szCs w:val="28"/>
        </w:rPr>
        <w:t>и</w:t>
      </w:r>
      <w:r w:rsidR="00C057C1" w:rsidRPr="00D918B7">
        <w:rPr>
          <w:rFonts w:ascii="Times New Roman" w:hAnsi="Times New Roman" w:cs="Times New Roman"/>
          <w:iCs/>
          <w:sz w:val="28"/>
          <w:szCs w:val="28"/>
        </w:rPr>
        <w:t xml:space="preserve"> выявленн</w:t>
      </w:r>
      <w:r w:rsidR="00C057C1">
        <w:rPr>
          <w:rFonts w:ascii="Times New Roman" w:hAnsi="Times New Roman" w:cs="Times New Roman"/>
          <w:iCs/>
          <w:sz w:val="28"/>
          <w:szCs w:val="28"/>
        </w:rPr>
        <w:t>ого</w:t>
      </w:r>
      <w:r w:rsidR="00C057C1" w:rsidRPr="00D918B7">
        <w:rPr>
          <w:rFonts w:ascii="Times New Roman" w:hAnsi="Times New Roman" w:cs="Times New Roman"/>
          <w:iCs/>
          <w:sz w:val="28"/>
          <w:szCs w:val="28"/>
        </w:rPr>
        <w:t xml:space="preserve"> объект</w:t>
      </w:r>
      <w:r w:rsidR="00C057C1">
        <w:rPr>
          <w:rFonts w:ascii="Times New Roman" w:hAnsi="Times New Roman" w:cs="Times New Roman"/>
          <w:iCs/>
          <w:sz w:val="28"/>
          <w:szCs w:val="28"/>
        </w:rPr>
        <w:t>а</w:t>
      </w:r>
      <w:r w:rsidR="00C057C1" w:rsidRPr="00D918B7">
        <w:rPr>
          <w:rFonts w:ascii="Times New Roman" w:hAnsi="Times New Roman" w:cs="Times New Roman"/>
          <w:iCs/>
          <w:sz w:val="28"/>
          <w:szCs w:val="28"/>
        </w:rPr>
        <w:t xml:space="preserve"> культурного наследия </w:t>
      </w:r>
      <w:r w:rsidR="00C057C1">
        <w:rPr>
          <w:rFonts w:ascii="Times New Roman" w:hAnsi="Times New Roman" w:cs="Times New Roman"/>
          <w:iCs/>
          <w:sz w:val="28"/>
          <w:szCs w:val="28"/>
        </w:rPr>
        <w:t>«Бюст Ленина В.И.»</w:t>
      </w:r>
      <w:r w:rsidR="00C057C1" w:rsidRPr="00D918B7">
        <w:rPr>
          <w:rFonts w:ascii="Times New Roman" w:hAnsi="Times New Roman" w:cs="Times New Roman"/>
          <w:sz w:val="28"/>
          <w:szCs w:val="28"/>
        </w:rPr>
        <w:t xml:space="preserve"> </w:t>
      </w:r>
      <w:r w:rsidR="00D918B7" w:rsidRPr="00D918B7">
        <w:rPr>
          <w:rFonts w:ascii="Times New Roman" w:hAnsi="Times New Roman" w:cs="Times New Roman"/>
          <w:sz w:val="28"/>
          <w:szCs w:val="28"/>
        </w:rPr>
        <w:t>[Приложение №3]</w:t>
      </w:r>
      <w:r w:rsidR="00D918B7">
        <w:rPr>
          <w:rFonts w:ascii="Times New Roman" w:hAnsi="Times New Roman" w:cs="Times New Roman"/>
          <w:sz w:val="28"/>
          <w:szCs w:val="28"/>
        </w:rPr>
        <w:t>.</w:t>
      </w:r>
    </w:p>
    <w:p w14:paraId="2B01CD42" w14:textId="74DA10A4" w:rsidR="001410AE" w:rsidRDefault="00C057C1" w:rsidP="00C057C1">
      <w:pPr>
        <w:pStyle w:val="afb"/>
        <w:numPr>
          <w:ilvl w:val="0"/>
          <w:numId w:val="3"/>
        </w:numPr>
        <w:tabs>
          <w:tab w:val="left" w:pos="426"/>
          <w:tab w:val="left" w:pos="817"/>
          <w:tab w:val="left" w:pos="1177"/>
        </w:tabs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B7C55">
        <w:rPr>
          <w:rFonts w:ascii="Times New Roman" w:hAnsi="Times New Roman" w:cs="Times New Roman"/>
          <w:i/>
          <w:sz w:val="28"/>
          <w:szCs w:val="28"/>
        </w:rPr>
        <w:t>Приложения</w:t>
      </w:r>
      <w:r w:rsidR="00BB7C55">
        <w:rPr>
          <w:rFonts w:ascii="Times New Roman" w:hAnsi="Times New Roman" w:cs="Times New Roman"/>
          <w:sz w:val="28"/>
          <w:szCs w:val="28"/>
        </w:rPr>
        <w:t>:</w:t>
      </w:r>
    </w:p>
    <w:p w14:paraId="6A1886A5" w14:textId="7CA1C113" w:rsidR="00C057C1" w:rsidRDefault="00C057C1" w:rsidP="00C057C1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C24F1">
        <w:rPr>
          <w:rFonts w:ascii="Times New Roman" w:hAnsi="Times New Roman" w:cs="Times New Roman"/>
          <w:iCs/>
          <w:sz w:val="28"/>
          <w:szCs w:val="28"/>
        </w:rPr>
        <w:t>1</w:t>
      </w:r>
      <w:r>
        <w:rPr>
          <w:rFonts w:ascii="Times New Roman" w:hAnsi="Times New Roman" w:cs="Times New Roman"/>
          <w:iCs/>
          <w:sz w:val="28"/>
          <w:szCs w:val="28"/>
        </w:rPr>
        <w:t>8</w:t>
      </w:r>
      <w:r w:rsidRPr="001C24F1">
        <w:rPr>
          <w:rFonts w:ascii="Times New Roman" w:hAnsi="Times New Roman" w:cs="Times New Roman"/>
          <w:iCs/>
          <w:sz w:val="28"/>
          <w:szCs w:val="28"/>
        </w:rPr>
        <w:t>.1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C24F1">
        <w:rPr>
          <w:rFonts w:ascii="Times New Roman" w:hAnsi="Times New Roman" w:cs="Times New Roman"/>
          <w:sz w:val="28"/>
          <w:szCs w:val="28"/>
        </w:rPr>
        <w:t>Письмо Комитета по охране объектов культурного наследия Чукотского автономного округа №04–11/651 от 16.10.2023 г. аттестованному 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49F25257" w14:textId="105AF1FD" w:rsidR="00C057C1" w:rsidRDefault="00C057C1" w:rsidP="00C057C1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18.2 </w:t>
      </w:r>
      <w:r w:rsidRPr="001C24F1">
        <w:rPr>
          <w:rFonts w:ascii="Times New Roman" w:hAnsi="Times New Roman" w:cs="Times New Roman"/>
          <w:sz w:val="28"/>
          <w:szCs w:val="28"/>
        </w:rPr>
        <w:t>Приказ Департамента образования, культуры и спорта Чукотского автономного округа №01–21/370 от 31.05.2016 г. «О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округа» – на 20 (двадцати) листах;</w:t>
      </w:r>
    </w:p>
    <w:p w14:paraId="704DAABF" w14:textId="4B65BB06" w:rsidR="00C057C1" w:rsidRDefault="00C057C1" w:rsidP="00C057C1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18.3 </w:t>
      </w:r>
      <w:r w:rsidRPr="001C24F1">
        <w:rPr>
          <w:rFonts w:ascii="Times New Roman" w:hAnsi="Times New Roman" w:cs="Times New Roman"/>
          <w:sz w:val="28"/>
          <w:szCs w:val="28"/>
        </w:rPr>
        <w:t>Приказ Комитета по охране объектов культурного наследия Чукотского автономного округа №02-02/003 от 11.04.2023 г. «Об утверждении границ территории и правового режима использования земельных участков в границах территории выявленного объекта культурного наследия «Бюст Ленина В.И.» - на 6 (шести) листах;</w:t>
      </w:r>
    </w:p>
    <w:p w14:paraId="6E9C44BD" w14:textId="4B9DCE72" w:rsidR="00C057C1" w:rsidRDefault="00C057C1" w:rsidP="00C057C1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18.4 </w:t>
      </w:r>
      <w:r w:rsidRPr="001C24F1">
        <w:rPr>
          <w:rFonts w:ascii="Times New Roman" w:hAnsi="Times New Roman" w:cs="Times New Roman"/>
          <w:sz w:val="28"/>
          <w:szCs w:val="28"/>
        </w:rPr>
        <w:t>Акт №20 от 21.09.2019 г. технического состояния выявленного объекта культурного наследия «Бюст Ленина В.И.»</w:t>
      </w:r>
      <w:r w:rsidRPr="008D649F">
        <w:t xml:space="preserve"> </w:t>
      </w:r>
      <w:r w:rsidRPr="001C24F1">
        <w:rPr>
          <w:rFonts w:ascii="Times New Roman" w:hAnsi="Times New Roman" w:cs="Times New Roman"/>
          <w:sz w:val="28"/>
          <w:szCs w:val="28"/>
        </w:rPr>
        <w:t>(Приказ Департамента образования, культуры и спорта Чукотского АО № 01-21/370 от 31.05.2016) – на 6 (шести) листах;</w:t>
      </w:r>
    </w:p>
    <w:p w14:paraId="7C060177" w14:textId="79EB6F15" w:rsidR="00C057C1" w:rsidRDefault="00C057C1" w:rsidP="00C057C1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18.5 </w:t>
      </w:r>
      <w:r w:rsidRPr="001C24F1">
        <w:rPr>
          <w:rFonts w:ascii="Times New Roman" w:hAnsi="Times New Roman" w:cs="Times New Roman"/>
          <w:sz w:val="28"/>
          <w:szCs w:val="28"/>
        </w:rPr>
        <w:t>Выписка из Единого государственного реестра недвижимости об объекте недвижимости №КУВИ-001/2022-54104567 от 12.04. 2022 г. – на 14 (четырнадцати) листах;</w:t>
      </w:r>
    </w:p>
    <w:p w14:paraId="0D732759" w14:textId="2F9D96C7" w:rsidR="00C057C1" w:rsidRDefault="00C057C1" w:rsidP="00C057C1">
      <w:pPr>
        <w:pStyle w:val="afb"/>
        <w:tabs>
          <w:tab w:val="left" w:pos="868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18.6 В</w:t>
      </w:r>
      <w:r w:rsidRPr="001C24F1">
        <w:rPr>
          <w:rFonts w:ascii="Times New Roman" w:hAnsi="Times New Roman" w:cs="Times New Roman"/>
          <w:sz w:val="28"/>
          <w:szCs w:val="28"/>
        </w:rPr>
        <w:t>ырезка из газеты «Полярник» №132 (4658) от 7 ноября 1972 года – на 1 (одном) листе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3B2D4528" w14:textId="77777777" w:rsidR="001410AE" w:rsidRDefault="001410AE">
      <w:pPr>
        <w:pStyle w:val="afb"/>
        <w:tabs>
          <w:tab w:val="left" w:pos="426"/>
          <w:tab w:val="left" w:pos="817"/>
          <w:tab w:val="left" w:pos="1177"/>
        </w:tabs>
        <w:spacing w:line="276" w:lineRule="auto"/>
        <w:ind w:left="32" w:hanging="52"/>
        <w:jc w:val="both"/>
        <w:rPr>
          <w:rFonts w:ascii="Times New Roman" w:hAnsi="Times New Roman" w:cs="Times New Roman"/>
          <w:sz w:val="28"/>
          <w:szCs w:val="28"/>
        </w:rPr>
      </w:pPr>
    </w:p>
    <w:p w14:paraId="52C2E792" w14:textId="77777777" w:rsidR="001410AE" w:rsidRDefault="00BB7C5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Эксперт по проведению государственной</w:t>
      </w:r>
    </w:p>
    <w:p w14:paraId="1A3AB64A" w14:textId="77777777" w:rsidR="001410AE" w:rsidRDefault="00BB7C5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историко–культурной экспертизы              _____________ / Н.С. Кирьянов/</w:t>
      </w:r>
    </w:p>
    <w:p w14:paraId="596FFE16" w14:textId="77777777" w:rsidR="001410AE" w:rsidRDefault="001410AE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8737D97" w14:textId="77777777" w:rsidR="001410AE" w:rsidRDefault="00BB7C5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«9» декабря 2023 г.</w:t>
      </w:r>
    </w:p>
    <w:p w14:paraId="41A5DD67" w14:textId="77777777" w:rsidR="001410AE" w:rsidRDefault="001410AE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32B8034" w14:textId="7B717653" w:rsidR="001410AE" w:rsidRDefault="00BB7C5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Настоящий акт содержит </w:t>
      </w:r>
      <w:r w:rsidR="00510F01">
        <w:rPr>
          <w:rFonts w:ascii="Times New Roman" w:hAnsi="Times New Roman" w:cs="Times New Roman"/>
          <w:sz w:val="28"/>
          <w:szCs w:val="28"/>
        </w:rPr>
        <w:t>18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918B7">
        <w:rPr>
          <w:rFonts w:ascii="Times New Roman" w:hAnsi="Times New Roman" w:cs="Times New Roman"/>
          <w:sz w:val="28"/>
          <w:szCs w:val="28"/>
        </w:rPr>
        <w:t>(</w:t>
      </w:r>
      <w:r w:rsidR="00510F01">
        <w:rPr>
          <w:rFonts w:ascii="Times New Roman" w:hAnsi="Times New Roman" w:cs="Times New Roman"/>
          <w:sz w:val="28"/>
          <w:szCs w:val="28"/>
        </w:rPr>
        <w:t>восемнадцать</w:t>
      </w:r>
      <w:r>
        <w:rPr>
          <w:rFonts w:ascii="Times New Roman" w:hAnsi="Times New Roman" w:cs="Times New Roman"/>
          <w:sz w:val="28"/>
          <w:szCs w:val="28"/>
        </w:rPr>
        <w:t>) страниц, оформлен в электронном виде в формате PDF и подписан усиленной квалифицированной электронной подписью эксперта, проводившего экспертизу.</w:t>
      </w:r>
    </w:p>
    <w:sectPr w:rsidR="001410AE">
      <w:footerReference w:type="default" r:id="rId15"/>
      <w:pgSz w:w="11906" w:h="16838"/>
      <w:pgMar w:top="1134" w:right="850" w:bottom="1134" w:left="1701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4DDEA4" w14:textId="77777777" w:rsidR="003C3D94" w:rsidRDefault="003C3D94">
      <w:pPr>
        <w:spacing w:after="0" w:line="240" w:lineRule="auto"/>
      </w:pPr>
      <w:r>
        <w:separator/>
      </w:r>
    </w:p>
  </w:endnote>
  <w:endnote w:type="continuationSeparator" w:id="0">
    <w:p w14:paraId="24DE36AE" w14:textId="77777777" w:rsidR="003C3D94" w:rsidRDefault="003C3D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30E899" w14:textId="77777777" w:rsidR="001410AE" w:rsidRDefault="00BB7C55">
    <w:pPr>
      <w:pStyle w:val="afe"/>
      <w:jc w:val="right"/>
    </w:pPr>
    <w:r>
      <w:fldChar w:fldCharType="begin"/>
    </w:r>
    <w:r>
      <w:instrText>PAGE   \* MERGEFORMAT</w:instrText>
    </w:r>
    <w:r>
      <w:fldChar w:fldCharType="separate"/>
    </w:r>
    <w:r>
      <w:t>19</w:t>
    </w:r>
    <w:r>
      <w:fldChar w:fldCharType="end"/>
    </w:r>
  </w:p>
  <w:p w14:paraId="1458326A" w14:textId="77777777" w:rsidR="001410AE" w:rsidRDefault="001410AE">
    <w:pPr>
      <w:pStyle w:val="af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AA8AA1" w14:textId="77777777" w:rsidR="003C3D94" w:rsidRDefault="003C3D94">
      <w:pPr>
        <w:spacing w:after="0" w:line="240" w:lineRule="auto"/>
      </w:pPr>
      <w:r>
        <w:separator/>
      </w:r>
    </w:p>
  </w:footnote>
  <w:footnote w:type="continuationSeparator" w:id="0">
    <w:p w14:paraId="632DD990" w14:textId="77777777" w:rsidR="003C3D94" w:rsidRDefault="003C3D9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422949"/>
    <w:multiLevelType w:val="hybridMultilevel"/>
    <w:tmpl w:val="44EC9F3A"/>
    <w:lvl w:ilvl="0" w:tplc="25AA3BCE">
      <w:start w:val="1"/>
      <w:numFmt w:val="decimal"/>
      <w:lvlText w:val="%1."/>
      <w:lvlJc w:val="left"/>
      <w:pPr>
        <w:ind w:left="786" w:hanging="360"/>
      </w:pPr>
      <w:rPr>
        <w:i w:val="0"/>
      </w:rPr>
    </w:lvl>
    <w:lvl w:ilvl="1" w:tplc="9CC4A898" w:tentative="1">
      <w:start w:val="1"/>
      <w:numFmt w:val="lowerLetter"/>
      <w:lvlText w:val="%2."/>
      <w:lvlJc w:val="left"/>
      <w:pPr>
        <w:ind w:left="1512" w:hanging="360"/>
      </w:pPr>
    </w:lvl>
    <w:lvl w:ilvl="2" w:tplc="4E4AD008" w:tentative="1">
      <w:start w:val="1"/>
      <w:numFmt w:val="lowerRoman"/>
      <w:lvlText w:val="%3."/>
      <w:lvlJc w:val="right"/>
      <w:pPr>
        <w:ind w:left="2232" w:hanging="180"/>
      </w:pPr>
    </w:lvl>
    <w:lvl w:ilvl="3" w:tplc="66926336" w:tentative="1">
      <w:start w:val="1"/>
      <w:numFmt w:val="decimal"/>
      <w:lvlText w:val="%4."/>
      <w:lvlJc w:val="left"/>
      <w:pPr>
        <w:ind w:left="2952" w:hanging="360"/>
      </w:pPr>
    </w:lvl>
    <w:lvl w:ilvl="4" w:tplc="A352FFEA" w:tentative="1">
      <w:start w:val="1"/>
      <w:numFmt w:val="lowerLetter"/>
      <w:lvlText w:val="%5."/>
      <w:lvlJc w:val="left"/>
      <w:pPr>
        <w:ind w:left="3672" w:hanging="360"/>
      </w:pPr>
    </w:lvl>
    <w:lvl w:ilvl="5" w:tplc="38321DC2" w:tentative="1">
      <w:start w:val="1"/>
      <w:numFmt w:val="lowerRoman"/>
      <w:lvlText w:val="%6."/>
      <w:lvlJc w:val="right"/>
      <w:pPr>
        <w:ind w:left="4392" w:hanging="180"/>
      </w:pPr>
    </w:lvl>
    <w:lvl w:ilvl="6" w:tplc="0CBCFA1E" w:tentative="1">
      <w:start w:val="1"/>
      <w:numFmt w:val="decimal"/>
      <w:lvlText w:val="%7."/>
      <w:lvlJc w:val="left"/>
      <w:pPr>
        <w:ind w:left="5112" w:hanging="360"/>
      </w:pPr>
    </w:lvl>
    <w:lvl w:ilvl="7" w:tplc="062E950A" w:tentative="1">
      <w:start w:val="1"/>
      <w:numFmt w:val="lowerLetter"/>
      <w:lvlText w:val="%8."/>
      <w:lvlJc w:val="left"/>
      <w:pPr>
        <w:ind w:left="5832" w:hanging="360"/>
      </w:pPr>
    </w:lvl>
    <w:lvl w:ilvl="8" w:tplc="13C0F27E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" w15:restartNumberingAfterBreak="0">
    <w:nsid w:val="310132DD"/>
    <w:multiLevelType w:val="hybridMultilevel"/>
    <w:tmpl w:val="F8E4FCF0"/>
    <w:lvl w:ilvl="0" w:tplc="8E9C7734">
      <w:start w:val="18"/>
      <w:numFmt w:val="decimal"/>
      <w:lvlText w:val="%1."/>
      <w:lvlJc w:val="left"/>
      <w:pPr>
        <w:ind w:left="786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8A66804"/>
    <w:multiLevelType w:val="hybridMultilevel"/>
    <w:tmpl w:val="6F06A296"/>
    <w:lvl w:ilvl="0" w:tplc="C02CDE58">
      <w:start w:val="1"/>
      <w:numFmt w:val="bullet"/>
      <w:lvlText w:val="-"/>
      <w:lvlJc w:val="left"/>
      <w:pPr>
        <w:ind w:left="780" w:hanging="360"/>
      </w:pPr>
      <w:rPr>
        <w:rFonts w:ascii="Calibri" w:hAnsi="Calibri"/>
      </w:rPr>
    </w:lvl>
    <w:lvl w:ilvl="1" w:tplc="96A6FBA0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/>
      </w:rPr>
    </w:lvl>
    <w:lvl w:ilvl="2" w:tplc="BC2A2746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/>
      </w:rPr>
    </w:lvl>
    <w:lvl w:ilvl="3" w:tplc="F3A8294A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/>
      </w:rPr>
    </w:lvl>
    <w:lvl w:ilvl="4" w:tplc="47EED742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/>
      </w:rPr>
    </w:lvl>
    <w:lvl w:ilvl="5" w:tplc="ACACDCBE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/>
      </w:rPr>
    </w:lvl>
    <w:lvl w:ilvl="6" w:tplc="2708CA22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/>
      </w:rPr>
    </w:lvl>
    <w:lvl w:ilvl="7" w:tplc="1B9A3FF0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/>
      </w:rPr>
    </w:lvl>
    <w:lvl w:ilvl="8" w:tplc="2A28B22E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5620"/>
    <w:rsid w:val="00007045"/>
    <w:rsid w:val="0001237A"/>
    <w:rsid w:val="0003338F"/>
    <w:rsid w:val="00051AF5"/>
    <w:rsid w:val="00065C35"/>
    <w:rsid w:val="000946E8"/>
    <w:rsid w:val="000A2DFA"/>
    <w:rsid w:val="000A5507"/>
    <w:rsid w:val="000E666B"/>
    <w:rsid w:val="00102C22"/>
    <w:rsid w:val="00105277"/>
    <w:rsid w:val="00111D8D"/>
    <w:rsid w:val="00113982"/>
    <w:rsid w:val="001167C4"/>
    <w:rsid w:val="001232EE"/>
    <w:rsid w:val="00132177"/>
    <w:rsid w:val="00133558"/>
    <w:rsid w:val="001337D6"/>
    <w:rsid w:val="001410AE"/>
    <w:rsid w:val="00154C5F"/>
    <w:rsid w:val="0017269E"/>
    <w:rsid w:val="00184C48"/>
    <w:rsid w:val="001A09A2"/>
    <w:rsid w:val="001C24F1"/>
    <w:rsid w:val="001C47CA"/>
    <w:rsid w:val="001E0EC9"/>
    <w:rsid w:val="001F4949"/>
    <w:rsid w:val="001F7439"/>
    <w:rsid w:val="002131D2"/>
    <w:rsid w:val="002262C8"/>
    <w:rsid w:val="002334B4"/>
    <w:rsid w:val="002412EE"/>
    <w:rsid w:val="00247899"/>
    <w:rsid w:val="00280ECD"/>
    <w:rsid w:val="00286F4F"/>
    <w:rsid w:val="002A38B3"/>
    <w:rsid w:val="002A534A"/>
    <w:rsid w:val="002B1C8B"/>
    <w:rsid w:val="002B7C2E"/>
    <w:rsid w:val="002C7D2B"/>
    <w:rsid w:val="002D2C39"/>
    <w:rsid w:val="002D5D55"/>
    <w:rsid w:val="00300D95"/>
    <w:rsid w:val="00303BD1"/>
    <w:rsid w:val="00306766"/>
    <w:rsid w:val="00312694"/>
    <w:rsid w:val="003127EE"/>
    <w:rsid w:val="00322A9F"/>
    <w:rsid w:val="00342D7B"/>
    <w:rsid w:val="003461A7"/>
    <w:rsid w:val="003C3D94"/>
    <w:rsid w:val="003D4426"/>
    <w:rsid w:val="003D5EBD"/>
    <w:rsid w:val="00405986"/>
    <w:rsid w:val="00416312"/>
    <w:rsid w:val="00417CC6"/>
    <w:rsid w:val="00433B72"/>
    <w:rsid w:val="00434D6D"/>
    <w:rsid w:val="0044213B"/>
    <w:rsid w:val="00443090"/>
    <w:rsid w:val="00451B77"/>
    <w:rsid w:val="0046252C"/>
    <w:rsid w:val="0046491F"/>
    <w:rsid w:val="0046640D"/>
    <w:rsid w:val="0049138E"/>
    <w:rsid w:val="00492FCA"/>
    <w:rsid w:val="004A6F01"/>
    <w:rsid w:val="004B104A"/>
    <w:rsid w:val="004D1AD5"/>
    <w:rsid w:val="004F0F3B"/>
    <w:rsid w:val="004F0FE0"/>
    <w:rsid w:val="00500710"/>
    <w:rsid w:val="00510F01"/>
    <w:rsid w:val="00511B24"/>
    <w:rsid w:val="005160C9"/>
    <w:rsid w:val="005738AF"/>
    <w:rsid w:val="00575617"/>
    <w:rsid w:val="00584505"/>
    <w:rsid w:val="005924E4"/>
    <w:rsid w:val="00593FF3"/>
    <w:rsid w:val="005C2F0A"/>
    <w:rsid w:val="005D7027"/>
    <w:rsid w:val="005F3A4F"/>
    <w:rsid w:val="006116F7"/>
    <w:rsid w:val="00617A1A"/>
    <w:rsid w:val="00656EAB"/>
    <w:rsid w:val="00666B5E"/>
    <w:rsid w:val="00673597"/>
    <w:rsid w:val="0068175F"/>
    <w:rsid w:val="00682A06"/>
    <w:rsid w:val="006854DC"/>
    <w:rsid w:val="006E64CD"/>
    <w:rsid w:val="007110B3"/>
    <w:rsid w:val="00715C3B"/>
    <w:rsid w:val="007169AC"/>
    <w:rsid w:val="00733767"/>
    <w:rsid w:val="007337DF"/>
    <w:rsid w:val="00736691"/>
    <w:rsid w:val="00772543"/>
    <w:rsid w:val="00773CE6"/>
    <w:rsid w:val="007900E8"/>
    <w:rsid w:val="007C3F49"/>
    <w:rsid w:val="007C43BB"/>
    <w:rsid w:val="007E3D09"/>
    <w:rsid w:val="00832D6B"/>
    <w:rsid w:val="00844B2A"/>
    <w:rsid w:val="00851A0B"/>
    <w:rsid w:val="00862309"/>
    <w:rsid w:val="008A4574"/>
    <w:rsid w:val="008A6109"/>
    <w:rsid w:val="008D649F"/>
    <w:rsid w:val="008E6D55"/>
    <w:rsid w:val="008E6ECC"/>
    <w:rsid w:val="008F24F7"/>
    <w:rsid w:val="00910328"/>
    <w:rsid w:val="00935FC3"/>
    <w:rsid w:val="00940EF6"/>
    <w:rsid w:val="009636C0"/>
    <w:rsid w:val="009740AA"/>
    <w:rsid w:val="00982F96"/>
    <w:rsid w:val="009843A2"/>
    <w:rsid w:val="009B313A"/>
    <w:rsid w:val="009B40B1"/>
    <w:rsid w:val="009E7E00"/>
    <w:rsid w:val="00A01223"/>
    <w:rsid w:val="00A35D05"/>
    <w:rsid w:val="00A46052"/>
    <w:rsid w:val="00A461D7"/>
    <w:rsid w:val="00A60AD0"/>
    <w:rsid w:val="00A71389"/>
    <w:rsid w:val="00A80183"/>
    <w:rsid w:val="00A8237F"/>
    <w:rsid w:val="00A86290"/>
    <w:rsid w:val="00AA1F06"/>
    <w:rsid w:val="00AA3BFF"/>
    <w:rsid w:val="00AC5B70"/>
    <w:rsid w:val="00AC65D2"/>
    <w:rsid w:val="00AD5455"/>
    <w:rsid w:val="00AE6BD0"/>
    <w:rsid w:val="00AF5620"/>
    <w:rsid w:val="00B00A0B"/>
    <w:rsid w:val="00B013E7"/>
    <w:rsid w:val="00B17E71"/>
    <w:rsid w:val="00B3127D"/>
    <w:rsid w:val="00B5368E"/>
    <w:rsid w:val="00B545A0"/>
    <w:rsid w:val="00B556C7"/>
    <w:rsid w:val="00B6763F"/>
    <w:rsid w:val="00B73A13"/>
    <w:rsid w:val="00B73CCA"/>
    <w:rsid w:val="00BA336C"/>
    <w:rsid w:val="00BA719B"/>
    <w:rsid w:val="00BB4BF0"/>
    <w:rsid w:val="00BB7C55"/>
    <w:rsid w:val="00BC15EC"/>
    <w:rsid w:val="00BE10D0"/>
    <w:rsid w:val="00BF54F7"/>
    <w:rsid w:val="00C001AC"/>
    <w:rsid w:val="00C0242D"/>
    <w:rsid w:val="00C057C1"/>
    <w:rsid w:val="00C10A8A"/>
    <w:rsid w:val="00C21A24"/>
    <w:rsid w:val="00C52A76"/>
    <w:rsid w:val="00C55983"/>
    <w:rsid w:val="00C76F7B"/>
    <w:rsid w:val="00CA0C30"/>
    <w:rsid w:val="00CA12D7"/>
    <w:rsid w:val="00CA29CA"/>
    <w:rsid w:val="00CC0165"/>
    <w:rsid w:val="00CE2E1B"/>
    <w:rsid w:val="00CE4D75"/>
    <w:rsid w:val="00CF7C35"/>
    <w:rsid w:val="00D03F59"/>
    <w:rsid w:val="00D525B8"/>
    <w:rsid w:val="00D65437"/>
    <w:rsid w:val="00D76A06"/>
    <w:rsid w:val="00D82598"/>
    <w:rsid w:val="00D918B7"/>
    <w:rsid w:val="00D91E68"/>
    <w:rsid w:val="00D93086"/>
    <w:rsid w:val="00D940D9"/>
    <w:rsid w:val="00DB4463"/>
    <w:rsid w:val="00DD6B73"/>
    <w:rsid w:val="00E03067"/>
    <w:rsid w:val="00E22EF3"/>
    <w:rsid w:val="00E23853"/>
    <w:rsid w:val="00E4203F"/>
    <w:rsid w:val="00E43635"/>
    <w:rsid w:val="00E47331"/>
    <w:rsid w:val="00E47B72"/>
    <w:rsid w:val="00E646D7"/>
    <w:rsid w:val="00E702F2"/>
    <w:rsid w:val="00E729AA"/>
    <w:rsid w:val="00E80758"/>
    <w:rsid w:val="00E85298"/>
    <w:rsid w:val="00E87CAC"/>
    <w:rsid w:val="00EA5153"/>
    <w:rsid w:val="00EB4595"/>
    <w:rsid w:val="00EC3856"/>
    <w:rsid w:val="00EE4BB8"/>
    <w:rsid w:val="00F06F61"/>
    <w:rsid w:val="00F1218D"/>
    <w:rsid w:val="00F24BEC"/>
    <w:rsid w:val="00F24E23"/>
    <w:rsid w:val="00F2639E"/>
    <w:rsid w:val="00F277B8"/>
    <w:rsid w:val="00F8777E"/>
    <w:rsid w:val="00F92FC3"/>
    <w:rsid w:val="00F933BC"/>
    <w:rsid w:val="00FA64EA"/>
    <w:rsid w:val="00FB44B5"/>
    <w:rsid w:val="00FC267C"/>
    <w:rsid w:val="00FD0FDD"/>
    <w:rsid w:val="00FD295B"/>
    <w:rsid w:val="00FD5ED0"/>
    <w:rsid w:val="00FD6747"/>
    <w:rsid w:val="00FF4A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563B32"/>
  <w15:docId w15:val="{78C7107A-94F5-4FB4-B691-4A14DC26C9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C5B70"/>
  </w:style>
  <w:style w:type="paragraph" w:styleId="1">
    <w:name w:val="heading 1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link w:val="20"/>
    <w:uiPriority w:val="9"/>
    <w:semiHidden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link w:val="30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link w:val="40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link w:val="50"/>
    <w:uiPriority w:val="9"/>
    <w:semiHidden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link w:val="60"/>
    <w:uiPriority w:val="9"/>
    <w:semiHidden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link w:val="70"/>
    <w:uiPriority w:val="9"/>
    <w:semiHidden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link w:val="80"/>
    <w:uiPriority w:val="9"/>
    <w:semiHidden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link w:val="90"/>
    <w:uiPriority w:val="9"/>
    <w:semiHidden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10">
    <w:name w:val="Заголовок 1 Знак"/>
    <w:link w:val="1"/>
    <w:uiPriority w:val="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link w:val="2"/>
    <w:uiPriority w:val="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link w:val="3"/>
    <w:uiPriority w:val="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link w:val="4"/>
    <w:uiPriority w:val="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link w:val="5"/>
    <w:uiPriority w:val="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link w:val="6"/>
    <w:uiPriority w:val="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link w:val="7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link w:val="8"/>
    <w:uiPriority w:val="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link w:val="9"/>
    <w:uiPriority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Title"/>
    <w:link w:val="a5"/>
    <w:uiPriority w:val="10"/>
    <w:qFormat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5">
    <w:name w:val="Заголовок Знак"/>
    <w:link w:val="a4"/>
    <w:uiPriority w:val="10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6">
    <w:name w:val="Subtitle"/>
    <w:link w:val="a7"/>
    <w:uiPriority w:val="11"/>
    <w:qFormat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link w:val="a6"/>
    <w:uiPriority w:val="11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8">
    <w:name w:val="Subtle Emphasis"/>
    <w:uiPriority w:val="19"/>
    <w:qFormat/>
    <w:rPr>
      <w:i/>
      <w:iCs/>
      <w:color w:val="808080" w:themeColor="text1" w:themeTint="7F"/>
    </w:rPr>
  </w:style>
  <w:style w:type="character" w:styleId="a9">
    <w:name w:val="Emphasis"/>
    <w:uiPriority w:val="20"/>
    <w:qFormat/>
    <w:rPr>
      <w:i/>
      <w:iCs/>
    </w:rPr>
  </w:style>
  <w:style w:type="character" w:styleId="aa">
    <w:name w:val="Intense Emphasis"/>
    <w:uiPriority w:val="21"/>
    <w:qFormat/>
    <w:rPr>
      <w:b/>
      <w:bCs/>
      <w:i/>
      <w:iCs/>
      <w:color w:val="5B9BD5" w:themeColor="accent1"/>
    </w:rPr>
  </w:style>
  <w:style w:type="character" w:styleId="ab">
    <w:name w:val="Strong"/>
    <w:uiPriority w:val="22"/>
    <w:qFormat/>
    <w:rPr>
      <w:b/>
      <w:bCs/>
    </w:rPr>
  </w:style>
  <w:style w:type="paragraph" w:styleId="21">
    <w:name w:val="Quote"/>
    <w:link w:val="22"/>
    <w:uiPriority w:val="29"/>
    <w:qFormat/>
    <w:rPr>
      <w:i/>
      <w:iCs/>
      <w:color w:val="000000" w:themeColor="text1"/>
    </w:rPr>
  </w:style>
  <w:style w:type="character" w:customStyle="1" w:styleId="22">
    <w:name w:val="Цитата 2 Знак"/>
    <w:link w:val="21"/>
    <w:uiPriority w:val="29"/>
    <w:rPr>
      <w:i/>
      <w:iCs/>
      <w:color w:val="000000" w:themeColor="text1"/>
    </w:rPr>
  </w:style>
  <w:style w:type="paragraph" w:styleId="ac">
    <w:name w:val="Intense Quote"/>
    <w:link w:val="ad"/>
    <w:uiPriority w:val="30"/>
    <w:qFormat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d">
    <w:name w:val="Выделенная цитата Знак"/>
    <w:link w:val="ac"/>
    <w:uiPriority w:val="30"/>
    <w:rPr>
      <w:b/>
      <w:bCs/>
      <w:i/>
      <w:iCs/>
      <w:color w:val="5B9BD5" w:themeColor="accent1"/>
    </w:rPr>
  </w:style>
  <w:style w:type="character" w:styleId="ae">
    <w:name w:val="Subtle Reference"/>
    <w:uiPriority w:val="31"/>
    <w:qFormat/>
    <w:rPr>
      <w:smallCaps/>
      <w:color w:val="ED7D31" w:themeColor="accent2"/>
      <w:u w:val="single"/>
    </w:rPr>
  </w:style>
  <w:style w:type="character" w:styleId="af">
    <w:name w:val="Intense Reference"/>
    <w:uiPriority w:val="32"/>
    <w:qFormat/>
    <w:rPr>
      <w:b/>
      <w:bCs/>
      <w:smallCaps/>
      <w:color w:val="ED7D31" w:themeColor="accent2"/>
      <w:spacing w:val="5"/>
      <w:u w:val="single"/>
    </w:rPr>
  </w:style>
  <w:style w:type="character" w:styleId="af0">
    <w:name w:val="Book Title"/>
    <w:uiPriority w:val="33"/>
    <w:qFormat/>
    <w:rPr>
      <w:b/>
      <w:bCs/>
      <w:smallCaps/>
      <w:spacing w:val="5"/>
    </w:rPr>
  </w:style>
  <w:style w:type="paragraph" w:styleId="af1">
    <w:name w:val="footnote text"/>
    <w:link w:val="af2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link w:val="af1"/>
    <w:uiPriority w:val="99"/>
    <w:semiHidden/>
    <w:rPr>
      <w:sz w:val="20"/>
      <w:szCs w:val="20"/>
    </w:rPr>
  </w:style>
  <w:style w:type="character" w:styleId="af3">
    <w:name w:val="footnote reference"/>
    <w:uiPriority w:val="99"/>
    <w:semiHidden/>
    <w:unhideWhenUsed/>
    <w:rPr>
      <w:vertAlign w:val="superscript"/>
    </w:rPr>
  </w:style>
  <w:style w:type="paragraph" w:styleId="af4">
    <w:name w:val="endnote text"/>
    <w:link w:val="af5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5">
    <w:name w:val="Текст концевой сноски Знак"/>
    <w:link w:val="af4"/>
    <w:uiPriority w:val="99"/>
    <w:semiHidden/>
    <w:rPr>
      <w:sz w:val="20"/>
      <w:szCs w:val="20"/>
    </w:rPr>
  </w:style>
  <w:style w:type="character" w:styleId="af6">
    <w:name w:val="endnote reference"/>
    <w:uiPriority w:val="99"/>
    <w:semiHidden/>
    <w:unhideWhenUsed/>
    <w:rPr>
      <w:vertAlign w:val="superscript"/>
    </w:rPr>
  </w:style>
  <w:style w:type="character" w:styleId="af7">
    <w:name w:val="Hyperlink"/>
    <w:uiPriority w:val="99"/>
    <w:unhideWhenUsed/>
    <w:rPr>
      <w:color w:val="0563C1" w:themeColor="hyperlink"/>
      <w:u w:val="single"/>
    </w:rPr>
  </w:style>
  <w:style w:type="paragraph" w:styleId="af8">
    <w:name w:val="Plain Text"/>
    <w:link w:val="af9"/>
    <w:uiPriority w:val="99"/>
    <w:semiHidden/>
    <w:unhideWhenUsed/>
    <w:pPr>
      <w:spacing w:after="0" w:line="240" w:lineRule="auto"/>
    </w:pPr>
    <w:rPr>
      <w:rFonts w:ascii="Courier New" w:hAnsi="Courier New" w:cs="Courier New"/>
      <w:sz w:val="21"/>
      <w:szCs w:val="21"/>
    </w:rPr>
  </w:style>
  <w:style w:type="character" w:customStyle="1" w:styleId="af9">
    <w:name w:val="Текст Знак"/>
    <w:link w:val="af8"/>
    <w:uiPriority w:val="99"/>
    <w:rPr>
      <w:rFonts w:ascii="Courier New" w:hAnsi="Courier New" w:cs="Courier New"/>
      <w:sz w:val="21"/>
      <w:szCs w:val="21"/>
    </w:rPr>
  </w:style>
  <w:style w:type="character" w:customStyle="1" w:styleId="HeaderChar">
    <w:name w:val="Header Char"/>
    <w:uiPriority w:val="99"/>
  </w:style>
  <w:style w:type="character" w:customStyle="1" w:styleId="FooterChar">
    <w:name w:val="Footer Char"/>
    <w:uiPriority w:val="99"/>
  </w:style>
  <w:style w:type="paragraph" w:styleId="afa">
    <w:name w:val="caption"/>
    <w:uiPriority w:val="35"/>
    <w:unhideWhenUsed/>
    <w:qFormat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paragraph" w:styleId="afc">
    <w:name w:val="header"/>
    <w:basedOn w:val="a"/>
    <w:link w:val="afd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d">
    <w:name w:val="Верхний колонтитул Знак"/>
    <w:basedOn w:val="a0"/>
    <w:link w:val="afc"/>
    <w:uiPriority w:val="99"/>
  </w:style>
  <w:style w:type="paragraph" w:styleId="afe">
    <w:name w:val="footer"/>
    <w:basedOn w:val="a"/>
    <w:link w:val="aff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">
    <w:name w:val="Нижний колонтитул Знак"/>
    <w:basedOn w:val="a0"/>
    <w:link w:val="afe"/>
    <w:uiPriority w:val="99"/>
  </w:style>
  <w:style w:type="table" w:styleId="aff0">
    <w:name w:val="Table Grid"/>
    <w:basedOn w:val="a1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1">
    <w:name w:val="Balloon Text"/>
    <w:basedOn w:val="a"/>
    <w:link w:val="aff2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2">
    <w:name w:val="Текст выноски Знак"/>
    <w:basedOn w:val="a0"/>
    <w:link w:val="aff1"/>
    <w:uiPriority w:val="99"/>
    <w:semiHidden/>
    <w:rPr>
      <w:rFonts w:ascii="Tahoma" w:hAnsi="Tahoma" w:cs="Tahoma"/>
      <w:sz w:val="16"/>
      <w:szCs w:val="16"/>
    </w:rPr>
  </w:style>
  <w:style w:type="character" w:styleId="aff3">
    <w:name w:val="Unresolved Mention"/>
    <w:basedOn w:val="a0"/>
    <w:uiPriority w:val="99"/>
    <w:semiHidden/>
    <w:unhideWhenUsed/>
    <w:rsid w:val="00322A9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Arab" typeface="Times New Roman"/>
        <a:font script="Beng" typeface="Vrind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Times New Roman"/>
        <a:font script="Knda" typeface="Tunga"/>
        <a:font script="Khmr" typeface="MoolBoran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Angsan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ゴシック"/>
      </a:majorFont>
      <a:minorFont>
        <a:latin typeface="Calibri"/>
        <a:ea typeface=""/>
        <a:cs typeface=""/>
        <a:font script="Arab" typeface="Arial"/>
        <a:font script="Beng" typeface="Vrind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Arial"/>
        <a:font script="Knda" typeface="Tunga"/>
        <a:font script="Khmr" typeface="DaunPenh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Cordi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明朝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7D0C9D-D12C-49B9-9C1D-44D6EE2056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2046</TotalTime>
  <Pages>18</Pages>
  <Words>3693</Words>
  <Characters>21055</Characters>
  <Application>Microsoft Office Word</Application>
  <DocSecurity>0</DocSecurity>
  <Lines>175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Кирьянов Н.С.</dc:creator>
  <cp:lastModifiedBy>Николай Кирьянов</cp:lastModifiedBy>
  <cp:revision>37</cp:revision>
  <dcterms:created xsi:type="dcterms:W3CDTF">2023-12-09T01:41:00Z</dcterms:created>
  <dcterms:modified xsi:type="dcterms:W3CDTF">2023-12-12T22:16:00Z</dcterms:modified>
</cp:coreProperties>
</file>